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F525D7" w:rsidRDefault="004238C2" w:rsidP="00F525D7">
      <w:pPr>
        <w:spacing w:after="0" w:line="240" w:lineRule="auto"/>
        <w:ind w:left="4111" w:right="0" w:firstLine="0"/>
        <w:rPr>
          <w:color w:val="auto"/>
          <w:szCs w:val="24"/>
        </w:rPr>
      </w:pPr>
      <w:r w:rsidRPr="00F525D7">
        <w:rPr>
          <w:b/>
          <w:color w:val="auto"/>
          <w:szCs w:val="24"/>
        </w:rPr>
        <w:t xml:space="preserve">COMISIÓN PERMANENTE DE </w:t>
      </w:r>
      <w:r w:rsidR="000C524D" w:rsidRPr="00F525D7">
        <w:rPr>
          <w:b/>
          <w:color w:val="auto"/>
          <w:szCs w:val="24"/>
        </w:rPr>
        <w:t>PUNTOS CONSTITUCIONALES Y GOBERNACIÓN</w:t>
      </w:r>
      <w:r w:rsidRPr="00F525D7">
        <w:rPr>
          <w:b/>
          <w:color w:val="auto"/>
          <w:szCs w:val="24"/>
        </w:rPr>
        <w:t xml:space="preserve">.- </w:t>
      </w:r>
      <w:r w:rsidRPr="00F525D7">
        <w:rPr>
          <w:color w:val="auto"/>
          <w:szCs w:val="24"/>
        </w:rPr>
        <w:t xml:space="preserve">DIPUTADOS: </w:t>
      </w:r>
      <w:r w:rsidR="00D9681C">
        <w:rPr>
          <w:color w:val="auto"/>
          <w:szCs w:val="24"/>
        </w:rPr>
        <w:t>KARLA REYNA FRANCO BL</w:t>
      </w:r>
      <w:r w:rsidR="00DA5A3A">
        <w:rPr>
          <w:color w:val="auto"/>
          <w:szCs w:val="24"/>
        </w:rPr>
        <w:t>A</w:t>
      </w:r>
      <w:r w:rsidR="00D9681C">
        <w:rPr>
          <w:color w:val="auto"/>
          <w:szCs w:val="24"/>
        </w:rPr>
        <w:t>N</w:t>
      </w:r>
      <w:r w:rsidR="00DA5A3A">
        <w:rPr>
          <w:color w:val="auto"/>
          <w:szCs w:val="24"/>
        </w:rPr>
        <w:t>CO</w:t>
      </w:r>
      <w:r w:rsidR="00F74FF9" w:rsidRPr="00F525D7">
        <w:rPr>
          <w:color w:val="auto"/>
          <w:szCs w:val="24"/>
        </w:rPr>
        <w:t xml:space="preserve">, </w:t>
      </w:r>
      <w:r w:rsidR="00DA5A3A">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F525D7">
        <w:rPr>
          <w:color w:val="auto"/>
          <w:szCs w:val="24"/>
        </w:rPr>
        <w:t xml:space="preserve">. - - - - - - - - - - - - - - - - - - </w:t>
      </w:r>
      <w:r w:rsidR="00F22E25" w:rsidRPr="00F525D7">
        <w:rPr>
          <w:color w:val="auto"/>
          <w:szCs w:val="24"/>
        </w:rPr>
        <w:t xml:space="preserve">- - - </w:t>
      </w:r>
    </w:p>
    <w:p w:rsidR="00641D4D" w:rsidRPr="00F525D7" w:rsidRDefault="00641D4D" w:rsidP="00F525D7">
      <w:pPr>
        <w:spacing w:after="0" w:line="360" w:lineRule="auto"/>
        <w:ind w:left="0" w:right="0"/>
        <w:jc w:val="left"/>
        <w:rPr>
          <w:b/>
          <w:color w:val="auto"/>
        </w:rPr>
      </w:pPr>
    </w:p>
    <w:p w:rsidR="001C6831" w:rsidRPr="00F525D7" w:rsidRDefault="001C6831" w:rsidP="00F525D7">
      <w:pPr>
        <w:spacing w:after="0" w:line="360" w:lineRule="auto"/>
        <w:ind w:left="0" w:right="0" w:firstLine="709"/>
        <w:rPr>
          <w:b/>
          <w:color w:val="auto"/>
          <w:szCs w:val="24"/>
        </w:rPr>
      </w:pPr>
      <w:r w:rsidRPr="00F525D7">
        <w:rPr>
          <w:b/>
          <w:color w:val="auto"/>
          <w:szCs w:val="24"/>
        </w:rPr>
        <w:t>H. CONGRESO DEL ESTADO:</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En </w:t>
      </w:r>
      <w:r w:rsidR="005E3A59">
        <w:rPr>
          <w:rFonts w:ascii="Arial" w:hAnsi="Arial" w:cs="Arial"/>
          <w:sz w:val="24"/>
          <w:szCs w:val="24"/>
        </w:rPr>
        <w:t>s</w:t>
      </w:r>
      <w:r w:rsidRPr="00F525D7">
        <w:rPr>
          <w:rFonts w:ascii="Arial" w:hAnsi="Arial" w:cs="Arial"/>
          <w:sz w:val="24"/>
          <w:szCs w:val="24"/>
        </w:rPr>
        <w:t xml:space="preserve">esión </w:t>
      </w:r>
      <w:r w:rsidR="005E3A59">
        <w:rPr>
          <w:rFonts w:ascii="Arial" w:hAnsi="Arial" w:cs="Arial"/>
          <w:sz w:val="24"/>
          <w:szCs w:val="24"/>
        </w:rPr>
        <w:t>o</w:t>
      </w:r>
      <w:r w:rsidRPr="00F525D7">
        <w:rPr>
          <w:rFonts w:ascii="Arial" w:hAnsi="Arial" w:cs="Arial"/>
          <w:sz w:val="24"/>
          <w:szCs w:val="24"/>
        </w:rPr>
        <w:t>rdinaria de este</w:t>
      </w:r>
      <w:r w:rsidR="001B364B">
        <w:rPr>
          <w:rFonts w:ascii="Arial" w:hAnsi="Arial" w:cs="Arial"/>
          <w:sz w:val="24"/>
          <w:szCs w:val="24"/>
        </w:rPr>
        <w:t xml:space="preserve"> H. Congreso celebrada en fecha 6</w:t>
      </w:r>
      <w:r w:rsidRPr="00F525D7">
        <w:rPr>
          <w:rFonts w:ascii="Arial" w:hAnsi="Arial" w:cs="Arial"/>
          <w:sz w:val="24"/>
          <w:szCs w:val="24"/>
        </w:rPr>
        <w:t xml:space="preserve"> de </w:t>
      </w:r>
      <w:r w:rsidR="001B364B">
        <w:rPr>
          <w:rFonts w:ascii="Arial" w:hAnsi="Arial" w:cs="Arial"/>
          <w:sz w:val="24"/>
          <w:szCs w:val="24"/>
        </w:rPr>
        <w:t>marzo</w:t>
      </w:r>
      <w:r w:rsidRPr="00F525D7">
        <w:rPr>
          <w:rFonts w:ascii="Arial" w:hAnsi="Arial" w:cs="Arial"/>
          <w:sz w:val="24"/>
          <w:szCs w:val="24"/>
        </w:rPr>
        <w:t xml:space="preserve"> del año en curso, se turnó a esta Comisión Permanente de Puntos Constitucionales y Gobernación para su estudio, análisis y dictamen, la Minuta con Proyecto de Decreto por el que se </w:t>
      </w:r>
      <w:r w:rsidR="006760A8">
        <w:rPr>
          <w:rFonts w:ascii="Arial" w:hAnsi="Arial" w:cs="Arial"/>
          <w:sz w:val="24"/>
          <w:szCs w:val="24"/>
        </w:rPr>
        <w:t>reforman el art</w:t>
      </w:r>
      <w:r w:rsidR="00C051D7">
        <w:rPr>
          <w:rFonts w:ascii="Arial" w:hAnsi="Arial" w:cs="Arial"/>
          <w:sz w:val="24"/>
          <w:szCs w:val="24"/>
        </w:rPr>
        <w:t>ículo 19</w:t>
      </w:r>
      <w:r w:rsidR="006760A8">
        <w:rPr>
          <w:rFonts w:ascii="Arial" w:hAnsi="Arial" w:cs="Arial"/>
          <w:sz w:val="24"/>
          <w:szCs w:val="24"/>
        </w:rPr>
        <w:t xml:space="preserve"> </w:t>
      </w:r>
      <w:r w:rsidR="00FF63EA">
        <w:rPr>
          <w:rFonts w:ascii="Arial" w:hAnsi="Arial" w:cs="Arial"/>
          <w:sz w:val="24"/>
          <w:szCs w:val="24"/>
        </w:rPr>
        <w:t xml:space="preserve">de </w:t>
      </w:r>
      <w:r w:rsidR="00F22E25" w:rsidRPr="00F525D7">
        <w:rPr>
          <w:rFonts w:ascii="Arial" w:hAnsi="Arial" w:cs="Arial"/>
          <w:sz w:val="24"/>
          <w:szCs w:val="24"/>
        </w:rPr>
        <w:t>la Constitución Política de los Estados Unidos Mexicanos</w:t>
      </w:r>
      <w:r w:rsidR="005F6C93">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de </w:t>
      </w:r>
      <w:r w:rsidR="00C051D7">
        <w:rPr>
          <w:rFonts w:ascii="Arial" w:hAnsi="Arial" w:cs="Arial"/>
          <w:sz w:val="24"/>
          <w:szCs w:val="24"/>
          <w:lang w:val="es-MX"/>
        </w:rPr>
        <w:t>Prisión Preventiva Oficiosa</w:t>
      </w:r>
      <w:r w:rsidRPr="00F525D7">
        <w:rPr>
          <w:rFonts w:ascii="Arial" w:hAnsi="Arial" w:cs="Arial"/>
          <w:sz w:val="24"/>
          <w:szCs w:val="24"/>
          <w:lang w:val="es-MX"/>
        </w:rPr>
        <w:t>,</w:t>
      </w:r>
      <w:r w:rsidRPr="00F525D7">
        <w:rPr>
          <w:rFonts w:ascii="Arial" w:hAnsi="Arial" w:cs="Arial"/>
          <w:sz w:val="24"/>
          <w:szCs w:val="24"/>
        </w:rPr>
        <w:t xml:space="preserve"> la cual fue remitida por la Cámara de Diputados del Honorable Congreso de la Unión, para efecto de que ésta Soberanía conozca y resuelva respecto a la citada minuta, de conformidad con lo establecido en el artículo 135 de nuestra Carta Magna.</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Los diputados integrantes de </w:t>
      </w:r>
      <w:r w:rsidR="002C2E22">
        <w:rPr>
          <w:rFonts w:ascii="Arial" w:hAnsi="Arial" w:cs="Arial"/>
          <w:sz w:val="24"/>
          <w:szCs w:val="24"/>
        </w:rPr>
        <w:t xml:space="preserve">esta Comisión Permanente, nos </w:t>
      </w:r>
      <w:r w:rsidR="00D316B0">
        <w:rPr>
          <w:rFonts w:ascii="Arial" w:hAnsi="Arial" w:cs="Arial"/>
          <w:sz w:val="24"/>
          <w:szCs w:val="24"/>
        </w:rPr>
        <w:t>ab</w:t>
      </w:r>
      <w:r w:rsidRPr="002C2E22">
        <w:rPr>
          <w:rFonts w:ascii="Arial" w:hAnsi="Arial" w:cs="Arial"/>
          <w:sz w:val="24"/>
          <w:szCs w:val="24"/>
        </w:rPr>
        <w:t>ocamos</w:t>
      </w:r>
      <w:r w:rsidRPr="00F525D7">
        <w:rPr>
          <w:rFonts w:ascii="Arial" w:hAnsi="Arial" w:cs="Arial"/>
          <w:sz w:val="24"/>
          <w:szCs w:val="24"/>
        </w:rPr>
        <w:t xml:space="preserve"> al estudio y análisis de la propuesta de reforma constitucional mencionada, considerando los siguientes, </w:t>
      </w:r>
    </w:p>
    <w:p w:rsidR="007C096D" w:rsidRDefault="007C096D">
      <w:pPr>
        <w:spacing w:after="160" w:line="259" w:lineRule="auto"/>
        <w:ind w:left="0" w:right="0" w:firstLine="0"/>
        <w:jc w:val="left"/>
        <w:rPr>
          <w:rFonts w:eastAsia="Times New Roman"/>
          <w:color w:val="auto"/>
          <w:szCs w:val="24"/>
          <w:lang w:val="es-ES_tradnl" w:eastAsia="es-ES"/>
        </w:rPr>
      </w:pPr>
      <w:r>
        <w:rPr>
          <w:szCs w:val="24"/>
        </w:rPr>
        <w:br w:type="page"/>
      </w:r>
    </w:p>
    <w:p w:rsidR="001C6831" w:rsidRPr="00F525D7" w:rsidRDefault="001C6831" w:rsidP="00F525D7">
      <w:pPr>
        <w:pStyle w:val="Textoindependiente2"/>
        <w:spacing w:after="0" w:line="360" w:lineRule="auto"/>
        <w:ind w:firstLine="709"/>
        <w:jc w:val="center"/>
        <w:rPr>
          <w:rFonts w:ascii="Arial" w:hAnsi="Arial" w:cs="Arial"/>
          <w:b/>
          <w:sz w:val="24"/>
          <w:szCs w:val="24"/>
        </w:rPr>
      </w:pPr>
      <w:r w:rsidRPr="00A2096A">
        <w:rPr>
          <w:rFonts w:ascii="Arial" w:hAnsi="Arial" w:cs="Arial"/>
          <w:b/>
          <w:sz w:val="24"/>
          <w:szCs w:val="24"/>
        </w:rPr>
        <w:lastRenderedPageBreak/>
        <w:t>A N T E C E D E N T E S:</w:t>
      </w:r>
    </w:p>
    <w:p w:rsidR="001C6831" w:rsidRPr="00F525D7" w:rsidRDefault="001C6831" w:rsidP="00F525D7">
      <w:pPr>
        <w:pStyle w:val="Sangradetextonormal"/>
        <w:spacing w:after="0" w:line="360" w:lineRule="auto"/>
        <w:ind w:left="0" w:firstLine="709"/>
        <w:jc w:val="center"/>
        <w:rPr>
          <w:rFonts w:ascii="Arial" w:hAnsi="Arial" w:cs="Arial"/>
          <w:b/>
          <w:sz w:val="24"/>
          <w:szCs w:val="24"/>
        </w:rPr>
      </w:pPr>
    </w:p>
    <w:p w:rsidR="00AB2145" w:rsidRPr="00193F39" w:rsidRDefault="001C6831" w:rsidP="00193F39">
      <w:pPr>
        <w:autoSpaceDE w:val="0"/>
        <w:autoSpaceDN w:val="0"/>
        <w:adjustRightInd w:val="0"/>
        <w:spacing w:after="0" w:line="360" w:lineRule="auto"/>
        <w:ind w:left="0" w:right="0" w:firstLine="708"/>
        <w:rPr>
          <w:rFonts w:eastAsiaTheme="minorEastAsia"/>
          <w:color w:val="auto"/>
          <w:sz w:val="25"/>
          <w:szCs w:val="25"/>
        </w:rPr>
      </w:pPr>
      <w:r w:rsidRPr="00F525D7">
        <w:rPr>
          <w:b/>
          <w:color w:val="auto"/>
        </w:rPr>
        <w:t>PRIMERO.</w:t>
      </w:r>
      <w:r w:rsidR="00193F39" w:rsidRPr="00193F39">
        <w:rPr>
          <w:rFonts w:eastAsiaTheme="minorEastAsia"/>
          <w:sz w:val="28"/>
          <w:szCs w:val="28"/>
        </w:rPr>
        <w:t xml:space="preserve"> </w:t>
      </w:r>
      <w:r w:rsidR="002B6071" w:rsidRPr="002B6071">
        <w:rPr>
          <w:rFonts w:eastAsiaTheme="minorEastAsia"/>
          <w:color w:val="auto"/>
          <w:sz w:val="25"/>
          <w:szCs w:val="25"/>
        </w:rPr>
        <w:t xml:space="preserve">El 18 de septiembre de 2018, la Senadora Nancy de la Sierra </w:t>
      </w:r>
      <w:proofErr w:type="spellStart"/>
      <w:r w:rsidR="002B6071" w:rsidRPr="002B6071">
        <w:rPr>
          <w:rFonts w:eastAsiaTheme="minorEastAsia"/>
          <w:color w:val="auto"/>
          <w:sz w:val="25"/>
          <w:szCs w:val="25"/>
        </w:rPr>
        <w:t>Arámburo</w:t>
      </w:r>
      <w:proofErr w:type="spellEnd"/>
      <w:r w:rsidR="002B6071" w:rsidRPr="002B6071">
        <w:rPr>
          <w:rFonts w:eastAsiaTheme="minorEastAsia"/>
          <w:color w:val="auto"/>
          <w:sz w:val="25"/>
          <w:szCs w:val="25"/>
        </w:rPr>
        <w:t xml:space="preserve"> del Grupo Parlamentario del Partido del Trabajo en la Cámara de Senadores del H. Congreso de la Unión, presentó Iniciativa con Proyecto de Decreto que reforma el artículo 19 de la Constitución Política de los Estados Unidos Mexicanos, en materia de prisión preventiva oficiosa.</w:t>
      </w:r>
    </w:p>
    <w:p w:rsidR="00AB2145" w:rsidRDefault="00AB2145" w:rsidP="006B6291">
      <w:pPr>
        <w:autoSpaceDE w:val="0"/>
        <w:autoSpaceDN w:val="0"/>
        <w:adjustRightInd w:val="0"/>
        <w:spacing w:after="0" w:line="360" w:lineRule="auto"/>
        <w:ind w:left="0" w:right="0" w:firstLine="708"/>
        <w:rPr>
          <w:rFonts w:eastAsiaTheme="minorEastAsia"/>
          <w:color w:val="auto"/>
          <w:sz w:val="25"/>
          <w:szCs w:val="25"/>
        </w:rPr>
      </w:pPr>
    </w:p>
    <w:p w:rsidR="00355FC9" w:rsidRDefault="00D13BE7" w:rsidP="00AB2145">
      <w:pPr>
        <w:autoSpaceDE w:val="0"/>
        <w:autoSpaceDN w:val="0"/>
        <w:adjustRightInd w:val="0"/>
        <w:spacing w:after="0" w:line="360" w:lineRule="auto"/>
        <w:ind w:left="0" w:right="0" w:firstLine="708"/>
        <w:rPr>
          <w:rFonts w:eastAsiaTheme="minorEastAsia"/>
          <w:color w:val="auto"/>
          <w:sz w:val="25"/>
          <w:szCs w:val="25"/>
        </w:rPr>
      </w:pPr>
      <w:r w:rsidRPr="00D13BE7">
        <w:rPr>
          <w:rFonts w:eastAsiaTheme="minorEastAsia"/>
          <w:b/>
          <w:color w:val="auto"/>
          <w:sz w:val="25"/>
          <w:szCs w:val="25"/>
        </w:rPr>
        <w:t>SEGUNDO</w:t>
      </w:r>
      <w:r w:rsidRPr="00D13BE7">
        <w:rPr>
          <w:rFonts w:eastAsiaTheme="minorEastAsia"/>
          <w:color w:val="auto"/>
          <w:sz w:val="25"/>
          <w:szCs w:val="25"/>
        </w:rPr>
        <w:t xml:space="preserve"> </w:t>
      </w:r>
      <w:r w:rsidR="002B6071" w:rsidRPr="002B6071">
        <w:rPr>
          <w:rFonts w:eastAsiaTheme="minorEastAsia"/>
          <w:color w:val="auto"/>
          <w:sz w:val="25"/>
          <w:szCs w:val="25"/>
        </w:rPr>
        <w:t>El día 20 de septiembre de 2018, el Senador Ricardo Monreal Ávila del Grupo Parlamentario del Partido MORENA en la Cámara de Senadores del H. Congreso de la Unión, presentó Iniciativa con Proyecto de Decreto que reforma el artículo 19 de la Constitución Política de los Estados Unidos Mexicanos, en materia de prisión preventiva oficiosa.</w:t>
      </w:r>
    </w:p>
    <w:p w:rsidR="002B6071" w:rsidRDefault="002B6071" w:rsidP="00AB2145">
      <w:pPr>
        <w:autoSpaceDE w:val="0"/>
        <w:autoSpaceDN w:val="0"/>
        <w:adjustRightInd w:val="0"/>
        <w:spacing w:after="0" w:line="360" w:lineRule="auto"/>
        <w:ind w:left="0" w:right="0" w:firstLine="708"/>
        <w:rPr>
          <w:rFonts w:eastAsiaTheme="minorEastAsia"/>
          <w:color w:val="auto"/>
          <w:sz w:val="25"/>
          <w:szCs w:val="25"/>
        </w:rPr>
      </w:pPr>
    </w:p>
    <w:p w:rsidR="00895490" w:rsidRDefault="00D13BE7" w:rsidP="006B6291">
      <w:pPr>
        <w:autoSpaceDE w:val="0"/>
        <w:autoSpaceDN w:val="0"/>
        <w:adjustRightInd w:val="0"/>
        <w:spacing w:after="0" w:line="360" w:lineRule="auto"/>
        <w:ind w:left="0" w:right="0" w:firstLine="708"/>
        <w:rPr>
          <w:rFonts w:eastAsiaTheme="minorEastAsia"/>
          <w:color w:val="auto"/>
          <w:sz w:val="25"/>
          <w:szCs w:val="25"/>
        </w:rPr>
      </w:pPr>
      <w:r w:rsidRPr="00D13BE7">
        <w:rPr>
          <w:rFonts w:eastAsiaTheme="minorEastAsia"/>
          <w:b/>
          <w:color w:val="auto"/>
          <w:sz w:val="25"/>
          <w:szCs w:val="25"/>
        </w:rPr>
        <w:t>TERCERO</w:t>
      </w:r>
      <w:r w:rsidR="00355FC9" w:rsidRPr="00355FC9">
        <w:rPr>
          <w:rFonts w:eastAsiaTheme="minorEastAsia"/>
          <w:b/>
          <w:color w:val="auto"/>
          <w:sz w:val="25"/>
          <w:szCs w:val="25"/>
        </w:rPr>
        <w:t xml:space="preserve">. </w:t>
      </w:r>
      <w:r w:rsidR="002B6071" w:rsidRPr="002B6071">
        <w:rPr>
          <w:rFonts w:eastAsiaTheme="minorEastAsia"/>
          <w:color w:val="auto"/>
          <w:sz w:val="25"/>
          <w:szCs w:val="25"/>
        </w:rPr>
        <w:t>El día 27 de septiembre de 2018, la y los Senadores María Guadalupe Murguía Gutiérrez, Mauricio Kuri González, Ismael García Cabeza de Vaca y Juan Antonio Martín del Campo, del Grupo Parlamentario del Partido Acción Nacional en la Cámara de Senadores del H. Congreso de la Unión, presentó Iniciativa con Proyecto de Decreto que reforma el segundo párrafo del artículo 19 de la Constitución Política de los Estados Unidos Mexicanos, en materia de prisión preventiva oficiosa.</w:t>
      </w:r>
    </w:p>
    <w:p w:rsidR="002B6071" w:rsidRPr="002B6071" w:rsidRDefault="002B6071" w:rsidP="006B6291">
      <w:pPr>
        <w:autoSpaceDE w:val="0"/>
        <w:autoSpaceDN w:val="0"/>
        <w:adjustRightInd w:val="0"/>
        <w:spacing w:after="0" w:line="360" w:lineRule="auto"/>
        <w:ind w:left="0" w:right="0" w:firstLine="708"/>
        <w:rPr>
          <w:color w:val="auto"/>
          <w:szCs w:val="24"/>
        </w:rPr>
      </w:pPr>
    </w:p>
    <w:p w:rsidR="00236DC6" w:rsidRDefault="00D13BE7" w:rsidP="00F525D7">
      <w:pPr>
        <w:pStyle w:val="Textoindependiente2"/>
        <w:spacing w:after="0" w:line="360" w:lineRule="auto"/>
        <w:ind w:firstLine="709"/>
        <w:jc w:val="both"/>
        <w:rPr>
          <w:rFonts w:ascii="Arial" w:hAnsi="Arial" w:cs="Arial"/>
          <w:sz w:val="24"/>
          <w:szCs w:val="24"/>
          <w:lang w:val="es-MX"/>
        </w:rPr>
      </w:pPr>
      <w:r w:rsidRPr="00D13BE7">
        <w:rPr>
          <w:rFonts w:ascii="Arial" w:hAnsi="Arial" w:cs="Arial"/>
          <w:b/>
          <w:sz w:val="24"/>
          <w:szCs w:val="24"/>
          <w:lang w:val="es-MX"/>
        </w:rPr>
        <w:t xml:space="preserve">CUARTO </w:t>
      </w:r>
      <w:r w:rsidR="002B6071" w:rsidRPr="002B6071">
        <w:rPr>
          <w:rFonts w:ascii="Arial" w:hAnsi="Arial" w:cs="Arial"/>
          <w:sz w:val="24"/>
          <w:szCs w:val="24"/>
          <w:lang w:val="es-MX"/>
        </w:rPr>
        <w:t xml:space="preserve">El 25 de octubre de 2018, el Grupo Parlamentario del Partido del Trabajo en la Cámara de Senadores del H. Congreso de la Unión, presentó Iniciativa con Proyecto de Decreto que reforma el artículo 19 de la Constitución Política de los </w:t>
      </w:r>
      <w:r w:rsidR="002B6071" w:rsidRPr="002B6071">
        <w:rPr>
          <w:rFonts w:ascii="Arial" w:hAnsi="Arial" w:cs="Arial"/>
          <w:sz w:val="24"/>
          <w:szCs w:val="24"/>
          <w:lang w:val="es-MX"/>
        </w:rPr>
        <w:lastRenderedPageBreak/>
        <w:t>Estados Unidos Mexicanos, en materia de prisión preventiva oficiosa</w:t>
      </w:r>
      <w:r w:rsidR="002B6071">
        <w:rPr>
          <w:rFonts w:ascii="Arial" w:hAnsi="Arial" w:cs="Arial"/>
          <w:sz w:val="24"/>
          <w:szCs w:val="24"/>
          <w:lang w:val="es-MX"/>
        </w:rPr>
        <w:t>.</w:t>
      </w:r>
    </w:p>
    <w:p w:rsidR="00236DC6" w:rsidRPr="003F6DC1" w:rsidRDefault="00236DC6" w:rsidP="00F525D7">
      <w:pPr>
        <w:pStyle w:val="Textoindependiente2"/>
        <w:spacing w:after="0" w:line="360" w:lineRule="auto"/>
        <w:ind w:firstLine="709"/>
        <w:jc w:val="both"/>
        <w:rPr>
          <w:rFonts w:ascii="Arial" w:hAnsi="Arial" w:cs="Arial"/>
          <w:sz w:val="24"/>
          <w:szCs w:val="24"/>
        </w:rPr>
      </w:pPr>
    </w:p>
    <w:p w:rsidR="002B6071" w:rsidRPr="002B6071" w:rsidRDefault="00D13BE7" w:rsidP="00F525D7">
      <w:pPr>
        <w:pStyle w:val="Textoindependiente2"/>
        <w:spacing w:after="0" w:line="360" w:lineRule="auto"/>
        <w:ind w:firstLine="709"/>
        <w:jc w:val="both"/>
        <w:rPr>
          <w:rFonts w:ascii="Arial" w:hAnsi="Arial" w:cs="Arial"/>
          <w:sz w:val="24"/>
          <w:szCs w:val="24"/>
        </w:rPr>
      </w:pPr>
      <w:r w:rsidRPr="00D13BE7">
        <w:rPr>
          <w:rFonts w:ascii="Arial" w:hAnsi="Arial" w:cs="Arial"/>
          <w:b/>
          <w:sz w:val="24"/>
          <w:szCs w:val="24"/>
          <w:lang w:val="es-MX"/>
        </w:rPr>
        <w:t>QUINTO</w:t>
      </w:r>
      <w:r w:rsidR="00236DC6">
        <w:rPr>
          <w:rFonts w:ascii="Arial" w:hAnsi="Arial" w:cs="Arial"/>
          <w:b/>
          <w:sz w:val="24"/>
          <w:szCs w:val="24"/>
        </w:rPr>
        <w:t xml:space="preserve">. </w:t>
      </w:r>
      <w:r w:rsidR="002B6071" w:rsidRPr="002B6071">
        <w:rPr>
          <w:rFonts w:ascii="Arial" w:hAnsi="Arial" w:cs="Arial"/>
          <w:sz w:val="24"/>
          <w:szCs w:val="24"/>
          <w:lang w:val="es-MX"/>
        </w:rPr>
        <w:t xml:space="preserve">El 25 de octubre de 2018, el Senador </w:t>
      </w:r>
      <w:proofErr w:type="spellStart"/>
      <w:r w:rsidR="002B6071" w:rsidRPr="002B6071">
        <w:rPr>
          <w:rFonts w:ascii="Arial" w:hAnsi="Arial" w:cs="Arial"/>
          <w:sz w:val="24"/>
          <w:szCs w:val="24"/>
          <w:lang w:val="es-MX"/>
        </w:rPr>
        <w:t>Eruviel</w:t>
      </w:r>
      <w:proofErr w:type="spellEnd"/>
      <w:r w:rsidR="002B6071" w:rsidRPr="002B6071">
        <w:rPr>
          <w:rFonts w:ascii="Arial" w:hAnsi="Arial" w:cs="Arial"/>
          <w:sz w:val="24"/>
          <w:szCs w:val="24"/>
          <w:lang w:val="es-MX"/>
        </w:rPr>
        <w:t xml:space="preserve"> Ávila Villegas del Grupo Parlamentario del Partido Revolucionario Institucional en la Cámara de Senadores del H. Congreso de la Unión, presentó Iniciativa con Proyecto de Decreto que reforma el artículo 19 de la Constitución Política de los Estados Unidos Mexicanos, en materia de prisión preventiva oficiosa.  </w:t>
      </w:r>
    </w:p>
    <w:p w:rsidR="002B6071" w:rsidRPr="00F525D7" w:rsidRDefault="002B6071" w:rsidP="00F525D7">
      <w:pPr>
        <w:pStyle w:val="Textoindependiente2"/>
        <w:spacing w:after="0" w:line="360" w:lineRule="auto"/>
        <w:ind w:firstLine="709"/>
        <w:jc w:val="both"/>
        <w:rPr>
          <w:rFonts w:ascii="Arial" w:hAnsi="Arial" w:cs="Arial"/>
          <w:b/>
          <w:sz w:val="24"/>
          <w:szCs w:val="24"/>
        </w:rPr>
      </w:pPr>
    </w:p>
    <w:p w:rsidR="001C6831" w:rsidRDefault="00D13BE7" w:rsidP="00F525D7">
      <w:pPr>
        <w:pStyle w:val="Textoindependiente2"/>
        <w:spacing w:after="0" w:line="360" w:lineRule="auto"/>
        <w:ind w:firstLine="709"/>
        <w:jc w:val="both"/>
        <w:rPr>
          <w:rFonts w:ascii="Arial" w:hAnsi="Arial" w:cs="Arial"/>
          <w:sz w:val="24"/>
          <w:szCs w:val="24"/>
          <w:lang w:val="es-MX"/>
        </w:rPr>
      </w:pPr>
      <w:r w:rsidRPr="00D13BE7">
        <w:rPr>
          <w:rFonts w:ascii="Arial" w:hAnsi="Arial" w:cs="Arial"/>
          <w:b/>
          <w:sz w:val="24"/>
          <w:szCs w:val="24"/>
          <w:lang w:val="es-MX"/>
        </w:rPr>
        <w:t>SEXTO.</w:t>
      </w:r>
      <w:r w:rsidR="002B6071" w:rsidRPr="002B6071">
        <w:rPr>
          <w:rFonts w:ascii="Arial" w:eastAsiaTheme="minorEastAsia" w:hAnsi="Arial" w:cs="Arial"/>
          <w:color w:val="000000"/>
          <w:sz w:val="24"/>
          <w:szCs w:val="24"/>
          <w:lang w:val="es-MX" w:eastAsia="es-MX"/>
        </w:rPr>
        <w:t xml:space="preserve"> </w:t>
      </w:r>
      <w:r w:rsidR="002B6071" w:rsidRPr="002B6071">
        <w:rPr>
          <w:rFonts w:ascii="Arial" w:hAnsi="Arial" w:cs="Arial"/>
          <w:sz w:val="24"/>
          <w:szCs w:val="24"/>
          <w:lang w:val="es-MX"/>
        </w:rPr>
        <w:t xml:space="preserve">El 08 de noviembre de 2018, la Senadora </w:t>
      </w:r>
      <w:proofErr w:type="spellStart"/>
      <w:r w:rsidR="002B6071" w:rsidRPr="002B6071">
        <w:rPr>
          <w:rFonts w:ascii="Arial" w:hAnsi="Arial" w:cs="Arial"/>
          <w:sz w:val="24"/>
          <w:szCs w:val="24"/>
          <w:lang w:val="es-MX"/>
        </w:rPr>
        <w:t>Sylvana</w:t>
      </w:r>
      <w:proofErr w:type="spellEnd"/>
      <w:r w:rsidR="002B6071" w:rsidRPr="002B6071">
        <w:rPr>
          <w:rFonts w:ascii="Arial" w:hAnsi="Arial" w:cs="Arial"/>
          <w:sz w:val="24"/>
          <w:szCs w:val="24"/>
          <w:lang w:val="es-MX"/>
        </w:rPr>
        <w:t xml:space="preserve"> </w:t>
      </w:r>
      <w:proofErr w:type="spellStart"/>
      <w:r w:rsidR="002B6071" w:rsidRPr="002B6071">
        <w:rPr>
          <w:rFonts w:ascii="Arial" w:hAnsi="Arial" w:cs="Arial"/>
          <w:sz w:val="24"/>
          <w:szCs w:val="24"/>
          <w:lang w:val="es-MX"/>
        </w:rPr>
        <w:t>Beltrones</w:t>
      </w:r>
      <w:proofErr w:type="spellEnd"/>
      <w:r w:rsidR="002B6071" w:rsidRPr="002B6071">
        <w:rPr>
          <w:rFonts w:ascii="Arial" w:hAnsi="Arial" w:cs="Arial"/>
          <w:sz w:val="24"/>
          <w:szCs w:val="24"/>
          <w:lang w:val="es-MX"/>
        </w:rPr>
        <w:t xml:space="preserve"> Sánchez del Grupo Parlamentario del Partido Revolucionario Institucional en la Cámara de Senadores del H. Congreso de la Unión, presentó Iniciativa con Proyecto de Decreto que reforma el artículo 19 de la Constitución Política de los Estados Unidos Mexicanos, en materia de prisión preventiva oficiosa.</w:t>
      </w:r>
    </w:p>
    <w:p w:rsidR="002B6071" w:rsidRDefault="002B6071" w:rsidP="00F525D7">
      <w:pPr>
        <w:pStyle w:val="Textoindependiente2"/>
        <w:spacing w:after="0" w:line="360" w:lineRule="auto"/>
        <w:ind w:firstLine="709"/>
        <w:jc w:val="both"/>
        <w:rPr>
          <w:rFonts w:ascii="Arial" w:hAnsi="Arial" w:cs="Arial"/>
          <w:b/>
          <w:sz w:val="24"/>
          <w:szCs w:val="24"/>
          <w:lang w:val="es-MX"/>
        </w:rPr>
      </w:pPr>
    </w:p>
    <w:p w:rsidR="002B6071" w:rsidRDefault="00D13BE7" w:rsidP="00F525D7">
      <w:pPr>
        <w:pStyle w:val="Textoindependiente2"/>
        <w:spacing w:after="0" w:line="360" w:lineRule="auto"/>
        <w:ind w:firstLine="709"/>
        <w:jc w:val="both"/>
        <w:rPr>
          <w:rFonts w:ascii="Arial" w:hAnsi="Arial" w:cs="Arial"/>
          <w:sz w:val="24"/>
          <w:szCs w:val="24"/>
          <w:lang w:val="es-MX"/>
        </w:rPr>
      </w:pPr>
      <w:r w:rsidRPr="00D13BE7">
        <w:rPr>
          <w:rFonts w:ascii="Arial" w:hAnsi="Arial" w:cs="Arial"/>
          <w:b/>
          <w:sz w:val="24"/>
          <w:szCs w:val="24"/>
          <w:lang w:val="es-MX"/>
        </w:rPr>
        <w:t>SEPTIMO.</w:t>
      </w:r>
      <w:r w:rsidR="002B6071" w:rsidRPr="002B6071">
        <w:rPr>
          <w:rFonts w:ascii="Arial" w:hAnsi="Arial" w:cs="Arial"/>
          <w:b/>
          <w:sz w:val="24"/>
          <w:szCs w:val="24"/>
          <w:lang w:val="es-MX"/>
        </w:rPr>
        <w:t xml:space="preserve"> </w:t>
      </w:r>
      <w:r w:rsidR="002B6071" w:rsidRPr="002B6071">
        <w:rPr>
          <w:rFonts w:ascii="Arial" w:hAnsi="Arial" w:cs="Arial"/>
          <w:sz w:val="24"/>
          <w:szCs w:val="24"/>
          <w:lang w:val="es-MX"/>
        </w:rPr>
        <w:t xml:space="preserve">El 08 de noviembre de 2018, el Grupo Parlamentario del Partido del Trabajo en la Cámara de Senadores del H. Congreso de la Unión, presentó Iniciativa con Proyecto de Decreto que reforma el artículo 19 de la Constitución Política de los Estados Unidos Mexicanos, en materia de prisión preventiva oficiosa.  </w:t>
      </w:r>
    </w:p>
    <w:p w:rsidR="002B6071" w:rsidRDefault="002B6071" w:rsidP="00F525D7">
      <w:pPr>
        <w:pStyle w:val="Textoindependiente2"/>
        <w:spacing w:after="0" w:line="360" w:lineRule="auto"/>
        <w:ind w:firstLine="709"/>
        <w:jc w:val="both"/>
        <w:rPr>
          <w:rFonts w:ascii="Arial" w:hAnsi="Arial" w:cs="Arial"/>
          <w:sz w:val="24"/>
          <w:szCs w:val="24"/>
          <w:lang w:val="es-MX"/>
        </w:rPr>
      </w:pPr>
    </w:p>
    <w:p w:rsidR="002B6071" w:rsidRDefault="00D13BE7" w:rsidP="00F525D7">
      <w:pPr>
        <w:pStyle w:val="Textoindependiente2"/>
        <w:spacing w:after="0" w:line="360" w:lineRule="auto"/>
        <w:ind w:firstLine="709"/>
        <w:jc w:val="both"/>
        <w:rPr>
          <w:rFonts w:ascii="Arial" w:hAnsi="Arial" w:cs="Arial"/>
          <w:sz w:val="24"/>
          <w:szCs w:val="24"/>
          <w:lang w:val="es-MX"/>
        </w:rPr>
      </w:pPr>
      <w:r>
        <w:rPr>
          <w:rFonts w:ascii="Arial" w:hAnsi="Arial" w:cs="Arial"/>
          <w:b/>
          <w:sz w:val="24"/>
          <w:szCs w:val="24"/>
          <w:lang w:val="es-MX"/>
        </w:rPr>
        <w:t>OCTAVO</w:t>
      </w:r>
      <w:r w:rsidR="002B6071" w:rsidRPr="002B6071">
        <w:rPr>
          <w:rFonts w:ascii="Arial" w:hAnsi="Arial" w:cs="Arial"/>
          <w:b/>
          <w:sz w:val="24"/>
          <w:szCs w:val="24"/>
          <w:lang w:val="es-MX"/>
        </w:rPr>
        <w:t>.</w:t>
      </w:r>
      <w:r w:rsidR="002B6071">
        <w:rPr>
          <w:rFonts w:ascii="Arial" w:hAnsi="Arial" w:cs="Arial"/>
          <w:b/>
          <w:sz w:val="24"/>
          <w:szCs w:val="24"/>
          <w:lang w:val="es-MX"/>
        </w:rPr>
        <w:t xml:space="preserve"> </w:t>
      </w:r>
      <w:r w:rsidR="002B6071" w:rsidRPr="002B6071">
        <w:rPr>
          <w:rFonts w:ascii="Arial" w:hAnsi="Arial" w:cs="Arial"/>
          <w:sz w:val="24"/>
          <w:szCs w:val="24"/>
          <w:lang w:val="es-MX"/>
        </w:rPr>
        <w:t>En diversas fechas, posteriores a la presentación de cada una de las Iniciativas descritas en los puntos anteriores, se turnaron las mismas a las Comisiones de Puntos Constitucionales, de Justicia y de Estudios Legislativos Primera.</w:t>
      </w:r>
    </w:p>
    <w:p w:rsidR="00D13BE7" w:rsidRDefault="00D13BE7" w:rsidP="00F525D7">
      <w:pPr>
        <w:pStyle w:val="Textoindependiente2"/>
        <w:spacing w:after="0" w:line="360" w:lineRule="auto"/>
        <w:ind w:firstLine="709"/>
        <w:jc w:val="both"/>
        <w:rPr>
          <w:rFonts w:ascii="Arial" w:hAnsi="Arial" w:cs="Arial"/>
          <w:sz w:val="24"/>
          <w:szCs w:val="24"/>
          <w:lang w:val="es-MX"/>
        </w:rPr>
      </w:pPr>
    </w:p>
    <w:p w:rsidR="002B6071" w:rsidRDefault="00D13BE7" w:rsidP="00F525D7">
      <w:pPr>
        <w:pStyle w:val="Textoindependiente2"/>
        <w:spacing w:after="0" w:line="360" w:lineRule="auto"/>
        <w:ind w:firstLine="709"/>
        <w:jc w:val="both"/>
        <w:rPr>
          <w:rFonts w:ascii="Arial" w:hAnsi="Arial" w:cs="Arial"/>
          <w:sz w:val="24"/>
          <w:szCs w:val="24"/>
          <w:lang w:val="es-MX"/>
        </w:rPr>
      </w:pPr>
      <w:r w:rsidRPr="00D13BE7">
        <w:rPr>
          <w:rFonts w:ascii="Arial" w:hAnsi="Arial" w:cs="Arial"/>
          <w:b/>
          <w:sz w:val="24"/>
          <w:szCs w:val="24"/>
          <w:lang w:val="es-MX"/>
        </w:rPr>
        <w:t>NOVENO</w:t>
      </w:r>
      <w:r>
        <w:rPr>
          <w:rFonts w:ascii="Arial" w:hAnsi="Arial" w:cs="Arial"/>
          <w:b/>
          <w:sz w:val="24"/>
          <w:szCs w:val="24"/>
          <w:lang w:val="es-MX"/>
        </w:rPr>
        <w:t>.</w:t>
      </w:r>
      <w:r w:rsidR="002B6071" w:rsidRPr="002B6071">
        <w:rPr>
          <w:rFonts w:ascii="Arial" w:hAnsi="Arial" w:cs="Arial"/>
          <w:b/>
          <w:sz w:val="24"/>
          <w:szCs w:val="24"/>
          <w:lang w:val="es-MX"/>
        </w:rPr>
        <w:t xml:space="preserve"> </w:t>
      </w:r>
      <w:r w:rsidR="002B6071" w:rsidRPr="002B6071">
        <w:rPr>
          <w:rFonts w:ascii="Arial" w:hAnsi="Arial" w:cs="Arial"/>
          <w:b/>
          <w:bCs/>
          <w:sz w:val="24"/>
          <w:szCs w:val="24"/>
          <w:lang w:val="es-MX"/>
        </w:rPr>
        <w:t xml:space="preserve"> </w:t>
      </w:r>
      <w:r w:rsidR="002B6071" w:rsidRPr="002B6071">
        <w:rPr>
          <w:rFonts w:ascii="Arial" w:hAnsi="Arial" w:cs="Arial"/>
          <w:sz w:val="24"/>
          <w:szCs w:val="24"/>
          <w:lang w:val="es-MX"/>
        </w:rPr>
        <w:t xml:space="preserve">El 04 y 06 de diciembre de 2018, se emite primera lectura y vuelta, respectivamente, el dictamen de las Comisiones Unidas de Puntos Constitucionales, </w:t>
      </w:r>
      <w:r w:rsidR="002B6071" w:rsidRPr="002B6071">
        <w:rPr>
          <w:rFonts w:ascii="Arial" w:hAnsi="Arial" w:cs="Arial"/>
          <w:sz w:val="24"/>
          <w:szCs w:val="24"/>
          <w:lang w:val="es-MX"/>
        </w:rPr>
        <w:lastRenderedPageBreak/>
        <w:t xml:space="preserve">de Justicia y de Estudios Legislativos. </w:t>
      </w:r>
    </w:p>
    <w:p w:rsidR="002B6071" w:rsidRDefault="002B6071" w:rsidP="00F525D7">
      <w:pPr>
        <w:pStyle w:val="Textoindependiente2"/>
        <w:spacing w:after="0" w:line="360" w:lineRule="auto"/>
        <w:ind w:firstLine="709"/>
        <w:jc w:val="both"/>
        <w:rPr>
          <w:rFonts w:ascii="Arial" w:hAnsi="Arial" w:cs="Arial"/>
          <w:b/>
          <w:sz w:val="24"/>
          <w:szCs w:val="24"/>
        </w:rPr>
      </w:pPr>
    </w:p>
    <w:p w:rsidR="002B6071" w:rsidRDefault="00D13BE7" w:rsidP="00F525D7">
      <w:pPr>
        <w:pStyle w:val="Textoindependiente2"/>
        <w:spacing w:after="0" w:line="360" w:lineRule="auto"/>
        <w:ind w:firstLine="709"/>
        <w:jc w:val="both"/>
        <w:rPr>
          <w:rFonts w:ascii="Arial" w:hAnsi="Arial" w:cs="Arial"/>
          <w:sz w:val="24"/>
          <w:szCs w:val="24"/>
          <w:lang w:val="es-MX"/>
        </w:rPr>
      </w:pPr>
      <w:r w:rsidRPr="00D13BE7">
        <w:rPr>
          <w:rFonts w:ascii="Arial" w:hAnsi="Arial" w:cs="Arial"/>
          <w:b/>
          <w:sz w:val="24"/>
          <w:szCs w:val="24"/>
          <w:lang w:val="es-MX"/>
        </w:rPr>
        <w:t>DECIMO.</w:t>
      </w:r>
      <w:r w:rsidR="002B6071">
        <w:rPr>
          <w:rFonts w:ascii="Arial" w:hAnsi="Arial" w:cs="Arial"/>
          <w:b/>
          <w:sz w:val="24"/>
          <w:szCs w:val="24"/>
        </w:rPr>
        <w:t xml:space="preserve"> </w:t>
      </w:r>
      <w:r w:rsidR="002B6071" w:rsidRPr="002B6071">
        <w:rPr>
          <w:rFonts w:ascii="Arial" w:hAnsi="Arial" w:cs="Arial"/>
          <w:sz w:val="24"/>
          <w:szCs w:val="24"/>
          <w:lang w:val="es-MX"/>
        </w:rPr>
        <w:t>El 06 de diciembre de 2018, se aprueba el dictamen de referencia por el Pleno de la Cámara de Senadores del H. Congreso de la Unión.  En consecuencia, la citada Cámara de Senadores dispuso que se turnara a la Cámara de Diputados para los efectos constitucionales respectivos, mediante oficio DGPL-1P1A.-5235.</w:t>
      </w:r>
    </w:p>
    <w:p w:rsidR="002B6071" w:rsidRDefault="002B6071" w:rsidP="00F525D7">
      <w:pPr>
        <w:pStyle w:val="Textoindependiente2"/>
        <w:spacing w:after="0" w:line="360" w:lineRule="auto"/>
        <w:ind w:firstLine="709"/>
        <w:jc w:val="both"/>
        <w:rPr>
          <w:rFonts w:ascii="Arial" w:hAnsi="Arial" w:cs="Arial"/>
          <w:sz w:val="24"/>
          <w:szCs w:val="24"/>
          <w:lang w:val="es-MX"/>
        </w:rPr>
      </w:pPr>
    </w:p>
    <w:p w:rsidR="002B6071" w:rsidRDefault="00D13BE7" w:rsidP="002B6071">
      <w:pPr>
        <w:pStyle w:val="Textoindependiente2"/>
        <w:spacing w:line="360" w:lineRule="auto"/>
        <w:ind w:firstLine="709"/>
        <w:jc w:val="both"/>
        <w:rPr>
          <w:rFonts w:ascii="Arial" w:hAnsi="Arial" w:cs="Arial"/>
          <w:sz w:val="24"/>
          <w:szCs w:val="24"/>
          <w:lang w:val="es-MX"/>
        </w:rPr>
      </w:pPr>
      <w:r w:rsidRPr="00D13BE7">
        <w:rPr>
          <w:rFonts w:ascii="Arial" w:hAnsi="Arial" w:cs="Arial"/>
          <w:b/>
          <w:sz w:val="24"/>
          <w:szCs w:val="24"/>
          <w:lang w:val="es-MX"/>
        </w:rPr>
        <w:t xml:space="preserve">DECIMO PRIMERO.  </w:t>
      </w:r>
      <w:r>
        <w:rPr>
          <w:rFonts w:ascii="Arial" w:hAnsi="Arial" w:cs="Arial"/>
          <w:b/>
          <w:sz w:val="24"/>
          <w:szCs w:val="24"/>
          <w:lang w:val="es-MX"/>
        </w:rPr>
        <w:t xml:space="preserve"> </w:t>
      </w:r>
      <w:r w:rsidR="002B6071" w:rsidRPr="002B6071">
        <w:rPr>
          <w:rFonts w:ascii="Arial" w:hAnsi="Arial" w:cs="Arial"/>
          <w:sz w:val="24"/>
          <w:szCs w:val="24"/>
        </w:rPr>
        <w:t xml:space="preserve">El 11 de diciembre de 2018, una vez recibida de la Cámara de Senadores del </w:t>
      </w:r>
      <w:r w:rsidR="002B6071" w:rsidRPr="002B6071">
        <w:rPr>
          <w:rFonts w:ascii="Arial" w:hAnsi="Arial" w:cs="Arial"/>
          <w:sz w:val="24"/>
          <w:szCs w:val="24"/>
          <w:lang w:val="es-MX"/>
        </w:rPr>
        <w:t xml:space="preserve">H. Congreso de la Unión, se turna a la Comisión de Puntos Constitucionales la Minuta con Proyecto de Decreto por el que se reforma el artículo 19 de la Constitución Política de los Estados Unidos Mexicanos, en materia de prisión preventiva oficiosa, mediante oficio D.G.P.L.64-II-7-244.  </w:t>
      </w:r>
    </w:p>
    <w:p w:rsidR="00FC682D" w:rsidRDefault="00FC682D" w:rsidP="002B6071">
      <w:pPr>
        <w:pStyle w:val="Textoindependiente2"/>
        <w:spacing w:line="360" w:lineRule="auto"/>
        <w:ind w:firstLine="709"/>
        <w:jc w:val="both"/>
        <w:rPr>
          <w:rFonts w:ascii="Arial" w:hAnsi="Arial" w:cs="Arial"/>
          <w:b/>
          <w:sz w:val="24"/>
          <w:szCs w:val="24"/>
          <w:lang w:val="es-MX"/>
        </w:rPr>
      </w:pPr>
    </w:p>
    <w:p w:rsidR="002B6071" w:rsidRDefault="00D13BE7" w:rsidP="002B6071">
      <w:pPr>
        <w:pStyle w:val="Textoindependiente2"/>
        <w:spacing w:line="360" w:lineRule="auto"/>
        <w:ind w:firstLine="709"/>
        <w:jc w:val="both"/>
        <w:rPr>
          <w:rFonts w:ascii="Arial" w:hAnsi="Arial" w:cs="Arial"/>
          <w:bCs/>
          <w:sz w:val="24"/>
          <w:szCs w:val="24"/>
          <w:lang w:val="es-MX"/>
        </w:rPr>
      </w:pPr>
      <w:r w:rsidRPr="00D13BE7">
        <w:rPr>
          <w:rFonts w:ascii="Arial" w:hAnsi="Arial" w:cs="Arial"/>
          <w:b/>
          <w:sz w:val="24"/>
          <w:szCs w:val="24"/>
          <w:lang w:val="es-MX"/>
        </w:rPr>
        <w:t xml:space="preserve">DECIMO SEGUNDO. </w:t>
      </w:r>
      <w:r w:rsidR="00FC682D" w:rsidRPr="00FC682D">
        <w:rPr>
          <w:rFonts w:ascii="Arial" w:hAnsi="Arial" w:cs="Arial"/>
          <w:sz w:val="24"/>
          <w:szCs w:val="24"/>
          <w:lang w:val="es-MX"/>
        </w:rPr>
        <w:t xml:space="preserve">En fecha 15 de enero de 2019, la Comisión de Puntos Constitucionales emite el Dictamen relativo a la Minuta con Proyecto de Decreto por el que se reforma el artículo 19 de la Constitución Política de los Estados Unidos Mexicanos, en materia de prisión preventiva oficiosa.   </w:t>
      </w:r>
      <w:r w:rsidR="00FC682D" w:rsidRPr="00FC682D">
        <w:rPr>
          <w:rFonts w:ascii="Arial" w:hAnsi="Arial" w:cs="Arial"/>
          <w:bCs/>
          <w:sz w:val="24"/>
          <w:szCs w:val="24"/>
          <w:lang w:val="es-MX"/>
        </w:rPr>
        <w:t xml:space="preserve"> </w:t>
      </w:r>
    </w:p>
    <w:p w:rsidR="00D13BE7" w:rsidRDefault="00D13BE7" w:rsidP="002B6071">
      <w:pPr>
        <w:pStyle w:val="Textoindependiente2"/>
        <w:spacing w:line="360" w:lineRule="auto"/>
        <w:ind w:firstLine="709"/>
        <w:jc w:val="both"/>
        <w:rPr>
          <w:rFonts w:ascii="Arial" w:hAnsi="Arial" w:cs="Arial"/>
          <w:bCs/>
          <w:sz w:val="24"/>
          <w:szCs w:val="24"/>
          <w:lang w:val="es-MX"/>
        </w:rPr>
      </w:pPr>
    </w:p>
    <w:p w:rsidR="00FC682D" w:rsidRDefault="00D13BE7" w:rsidP="002B6071">
      <w:pPr>
        <w:pStyle w:val="Textoindependiente2"/>
        <w:spacing w:line="360" w:lineRule="auto"/>
        <w:ind w:firstLine="709"/>
        <w:jc w:val="both"/>
        <w:rPr>
          <w:rFonts w:ascii="Arial" w:hAnsi="Arial" w:cs="Arial"/>
          <w:bCs/>
          <w:sz w:val="24"/>
          <w:szCs w:val="24"/>
          <w:lang w:val="es-MX"/>
        </w:rPr>
      </w:pPr>
      <w:r w:rsidRPr="00D13BE7">
        <w:rPr>
          <w:rFonts w:ascii="Arial" w:hAnsi="Arial" w:cs="Arial"/>
          <w:b/>
          <w:bCs/>
          <w:sz w:val="24"/>
          <w:szCs w:val="24"/>
          <w:lang w:val="es-MX"/>
        </w:rPr>
        <w:t xml:space="preserve">DECIMO TERCERO. </w:t>
      </w:r>
      <w:r w:rsidR="00FC682D" w:rsidRPr="008957A1">
        <w:rPr>
          <w:rFonts w:ascii="Arial" w:hAnsi="Arial" w:cs="Arial"/>
          <w:bCs/>
          <w:sz w:val="24"/>
          <w:szCs w:val="24"/>
          <w:lang w:val="es-MX"/>
        </w:rPr>
        <w:t>El 19 de febrero de 2019, la Cámara de Diputados del H. Congreso de la Unión aprobó el Dictamen relativo a la Minuta con Proyecto de Decreto por el que se reforma el artículo 19 de la Constitución Política de los Estados Unidos Mexicanos, en materia de prisión preventiva oficiosa.</w:t>
      </w:r>
    </w:p>
    <w:p w:rsidR="00D13BE7" w:rsidRDefault="00D13BE7" w:rsidP="002B6071">
      <w:pPr>
        <w:pStyle w:val="Textoindependiente2"/>
        <w:spacing w:line="360" w:lineRule="auto"/>
        <w:ind w:firstLine="709"/>
        <w:jc w:val="both"/>
        <w:rPr>
          <w:rFonts w:ascii="Arial" w:hAnsi="Arial" w:cs="Arial"/>
          <w:bCs/>
          <w:sz w:val="24"/>
          <w:szCs w:val="24"/>
          <w:lang w:val="es-MX"/>
        </w:rPr>
      </w:pPr>
    </w:p>
    <w:p w:rsidR="001B364B" w:rsidRDefault="00D13BE7" w:rsidP="002B6071">
      <w:pPr>
        <w:pStyle w:val="Textoindependiente2"/>
        <w:spacing w:line="360" w:lineRule="auto"/>
        <w:ind w:firstLine="709"/>
        <w:jc w:val="both"/>
        <w:rPr>
          <w:rFonts w:ascii="Arial" w:hAnsi="Arial" w:cs="Arial"/>
          <w:bCs/>
          <w:sz w:val="24"/>
          <w:szCs w:val="24"/>
          <w:lang w:val="es-MX"/>
        </w:rPr>
      </w:pPr>
      <w:r w:rsidRPr="00D13BE7">
        <w:rPr>
          <w:rFonts w:ascii="Arial" w:hAnsi="Arial" w:cs="Arial"/>
          <w:b/>
          <w:bCs/>
          <w:sz w:val="24"/>
          <w:szCs w:val="24"/>
          <w:lang w:val="es-MX"/>
        </w:rPr>
        <w:t xml:space="preserve">DECIMO CUARTO. </w:t>
      </w:r>
      <w:r w:rsidR="001B364B" w:rsidRPr="001B364B">
        <w:rPr>
          <w:rFonts w:ascii="Arial" w:hAnsi="Arial" w:cs="Arial"/>
          <w:bCs/>
          <w:sz w:val="24"/>
          <w:szCs w:val="24"/>
          <w:lang w:val="es-MX"/>
        </w:rPr>
        <w:t>Mediante oficio número No. D.G.P.L. 64-II-7-477, del 19 de febrero de 2019, la Cámara de Diputados del H. Congreso de la Unión, turnó a esta Soberanía la Minuta con Proyecto de Decreto por el que se reforma el artículo 19, de la Constitución Política de los Estados Unidos Mexicanos, en materia de prisión preventiva oficiosa, para los efectos legales del artículo 135 de la misma Carta Magna</w:t>
      </w:r>
      <w:r w:rsidR="001B364B">
        <w:rPr>
          <w:rFonts w:ascii="Arial" w:hAnsi="Arial" w:cs="Arial"/>
          <w:bCs/>
          <w:sz w:val="24"/>
          <w:szCs w:val="24"/>
          <w:lang w:val="es-MX"/>
        </w:rPr>
        <w:t>.</w:t>
      </w:r>
    </w:p>
    <w:p w:rsidR="001B364B" w:rsidRDefault="00D13BE7" w:rsidP="001B364B">
      <w:pPr>
        <w:pStyle w:val="Textoindependiente2"/>
        <w:spacing w:line="360" w:lineRule="auto"/>
        <w:ind w:firstLine="709"/>
        <w:jc w:val="both"/>
        <w:rPr>
          <w:rFonts w:ascii="Arial" w:hAnsi="Arial" w:cs="Arial"/>
          <w:bCs/>
          <w:sz w:val="24"/>
          <w:szCs w:val="24"/>
        </w:rPr>
      </w:pPr>
      <w:r w:rsidRPr="00D13BE7">
        <w:rPr>
          <w:rFonts w:ascii="Arial" w:hAnsi="Arial" w:cs="Arial"/>
          <w:b/>
          <w:bCs/>
          <w:sz w:val="24"/>
          <w:szCs w:val="24"/>
          <w:lang w:val="es-MX"/>
        </w:rPr>
        <w:t>DECIMO QUINTO.</w:t>
      </w:r>
      <w:r w:rsidR="001B364B" w:rsidRPr="001B364B">
        <w:rPr>
          <w:rFonts w:ascii="Arial" w:hAnsi="Arial" w:cs="Arial"/>
          <w:b/>
          <w:bCs/>
          <w:sz w:val="24"/>
          <w:szCs w:val="24"/>
          <w:lang w:val="es-MX"/>
        </w:rPr>
        <w:t xml:space="preserve"> </w:t>
      </w:r>
      <w:r w:rsidR="001B364B" w:rsidRPr="001B364B">
        <w:rPr>
          <w:rFonts w:ascii="Arial" w:hAnsi="Arial" w:cs="Arial"/>
          <w:bCs/>
          <w:sz w:val="24"/>
          <w:szCs w:val="24"/>
        </w:rPr>
        <w:t xml:space="preserve">En fecha </w:t>
      </w:r>
      <w:r w:rsidR="001B364B">
        <w:rPr>
          <w:rFonts w:ascii="Arial" w:hAnsi="Arial" w:cs="Arial"/>
          <w:bCs/>
          <w:sz w:val="24"/>
          <w:szCs w:val="24"/>
        </w:rPr>
        <w:t>01 de marzo</w:t>
      </w:r>
      <w:r w:rsidR="001B364B" w:rsidRPr="001B364B">
        <w:rPr>
          <w:rFonts w:ascii="Arial" w:hAnsi="Arial" w:cs="Arial"/>
          <w:bCs/>
          <w:sz w:val="24"/>
          <w:szCs w:val="24"/>
        </w:rPr>
        <w:t xml:space="preserve"> de</w:t>
      </w:r>
      <w:r w:rsidR="001B364B">
        <w:rPr>
          <w:rFonts w:ascii="Arial" w:hAnsi="Arial" w:cs="Arial"/>
          <w:bCs/>
          <w:sz w:val="24"/>
          <w:szCs w:val="24"/>
        </w:rPr>
        <w:t xml:space="preserve"> 2019</w:t>
      </w:r>
      <w:r w:rsidR="001B364B" w:rsidRPr="001B364B">
        <w:rPr>
          <w:rFonts w:ascii="Arial" w:hAnsi="Arial" w:cs="Arial"/>
          <w:bCs/>
          <w:sz w:val="24"/>
          <w:szCs w:val="24"/>
        </w:rPr>
        <w:t xml:space="preserve">, este H. Congreso del Estado recibió en la Oficialía de Partes, </w:t>
      </w:r>
      <w:r w:rsidR="001B364B" w:rsidRPr="001B364B">
        <w:rPr>
          <w:rFonts w:ascii="Arial" w:hAnsi="Arial" w:cs="Arial"/>
          <w:bCs/>
          <w:sz w:val="24"/>
          <w:szCs w:val="24"/>
          <w:lang w:val="es-MX"/>
        </w:rPr>
        <w:t xml:space="preserve">la Minuta </w:t>
      </w:r>
      <w:r w:rsidR="001B364B" w:rsidRPr="001B364B">
        <w:rPr>
          <w:rFonts w:ascii="Arial" w:hAnsi="Arial" w:cs="Arial"/>
          <w:bCs/>
          <w:sz w:val="24"/>
          <w:szCs w:val="24"/>
        </w:rPr>
        <w:t xml:space="preserve">con Proyecto de Decreto por el que se </w:t>
      </w:r>
      <w:r w:rsidR="001B364B">
        <w:rPr>
          <w:rFonts w:ascii="Arial" w:hAnsi="Arial" w:cs="Arial"/>
          <w:bCs/>
          <w:sz w:val="24"/>
          <w:szCs w:val="24"/>
        </w:rPr>
        <w:t xml:space="preserve">reforma el segundo párrafo del artículo 19 </w:t>
      </w:r>
      <w:r w:rsidR="001B364B" w:rsidRPr="001B364B">
        <w:rPr>
          <w:rFonts w:ascii="Arial" w:hAnsi="Arial" w:cs="Arial"/>
          <w:bCs/>
          <w:sz w:val="24"/>
          <w:szCs w:val="24"/>
        </w:rPr>
        <w:t xml:space="preserve">Constitución Política de los Estados Unidos Mexicanos, </w:t>
      </w:r>
      <w:r w:rsidR="001B364B" w:rsidRPr="001B364B">
        <w:rPr>
          <w:rFonts w:ascii="Arial" w:hAnsi="Arial" w:cs="Arial"/>
          <w:bCs/>
          <w:sz w:val="24"/>
          <w:szCs w:val="24"/>
          <w:lang w:val="es-MX"/>
        </w:rPr>
        <w:t>en materia de</w:t>
      </w:r>
      <w:r w:rsidR="001B364B">
        <w:rPr>
          <w:rFonts w:ascii="Arial" w:hAnsi="Arial" w:cs="Arial"/>
          <w:bCs/>
          <w:sz w:val="24"/>
          <w:szCs w:val="24"/>
          <w:lang w:val="es-MX"/>
        </w:rPr>
        <w:t xml:space="preserve"> Prisión Preventiva Oficiosa</w:t>
      </w:r>
      <w:r w:rsidR="001B364B" w:rsidRPr="001B364B">
        <w:rPr>
          <w:rFonts w:ascii="Arial" w:hAnsi="Arial" w:cs="Arial"/>
          <w:bCs/>
          <w:sz w:val="24"/>
          <w:szCs w:val="24"/>
        </w:rPr>
        <w:t>.</w:t>
      </w:r>
    </w:p>
    <w:p w:rsidR="001B364B" w:rsidRDefault="001B364B" w:rsidP="001B364B">
      <w:pPr>
        <w:pStyle w:val="Textoindependiente2"/>
        <w:spacing w:line="360" w:lineRule="auto"/>
        <w:ind w:firstLine="709"/>
        <w:jc w:val="both"/>
        <w:rPr>
          <w:rFonts w:ascii="Arial" w:hAnsi="Arial" w:cs="Arial"/>
          <w:b/>
          <w:bCs/>
          <w:sz w:val="24"/>
          <w:szCs w:val="24"/>
        </w:rPr>
      </w:pPr>
    </w:p>
    <w:p w:rsidR="001B364B" w:rsidRPr="001B364B" w:rsidRDefault="00D13BE7" w:rsidP="001B364B">
      <w:pPr>
        <w:pStyle w:val="Textoindependiente2"/>
        <w:spacing w:line="360" w:lineRule="auto"/>
        <w:ind w:firstLine="709"/>
        <w:jc w:val="both"/>
        <w:rPr>
          <w:rFonts w:ascii="Arial" w:hAnsi="Arial" w:cs="Arial"/>
          <w:bCs/>
          <w:sz w:val="24"/>
          <w:szCs w:val="24"/>
        </w:rPr>
      </w:pPr>
      <w:r w:rsidRPr="00D13BE7">
        <w:rPr>
          <w:rFonts w:ascii="Arial" w:hAnsi="Arial" w:cs="Arial"/>
          <w:b/>
          <w:bCs/>
          <w:sz w:val="24"/>
          <w:szCs w:val="24"/>
          <w:lang w:val="es-MX"/>
        </w:rPr>
        <w:t>DECIMO SEXTO</w:t>
      </w:r>
      <w:r w:rsidR="001B364B" w:rsidRPr="001B364B">
        <w:rPr>
          <w:rFonts w:ascii="Arial" w:hAnsi="Arial" w:cs="Arial"/>
          <w:b/>
          <w:bCs/>
          <w:sz w:val="24"/>
          <w:szCs w:val="24"/>
        </w:rPr>
        <w:t>.</w:t>
      </w:r>
      <w:r w:rsidR="001B364B">
        <w:rPr>
          <w:rFonts w:ascii="Arial" w:hAnsi="Arial" w:cs="Arial"/>
          <w:bCs/>
          <w:sz w:val="24"/>
          <w:szCs w:val="24"/>
        </w:rPr>
        <w:t xml:space="preserve"> </w:t>
      </w:r>
      <w:r w:rsidR="001B364B" w:rsidRPr="001B364B">
        <w:rPr>
          <w:rFonts w:ascii="Arial" w:hAnsi="Arial" w:cs="Arial"/>
          <w:bCs/>
          <w:sz w:val="24"/>
          <w:szCs w:val="24"/>
        </w:rPr>
        <w:t>Como ya ha sido mencionado, la citada minuta federal fue turnada a esta Comisión Permanente de Puntos Constitucio</w:t>
      </w:r>
      <w:r w:rsidR="001B364B">
        <w:rPr>
          <w:rFonts w:ascii="Arial" w:hAnsi="Arial" w:cs="Arial"/>
          <w:bCs/>
          <w:sz w:val="24"/>
          <w:szCs w:val="24"/>
        </w:rPr>
        <w:t>nales y Gobernación, en fecha 6 de marzo</w:t>
      </w:r>
      <w:r w:rsidR="001B364B" w:rsidRPr="001B364B">
        <w:rPr>
          <w:rFonts w:ascii="Arial" w:hAnsi="Arial" w:cs="Arial"/>
          <w:bCs/>
          <w:sz w:val="24"/>
          <w:szCs w:val="24"/>
        </w:rPr>
        <w:t xml:space="preserve"> del presente año, y distribuid</w:t>
      </w:r>
      <w:r w:rsidR="001B364B">
        <w:rPr>
          <w:rFonts w:ascii="Arial" w:hAnsi="Arial" w:cs="Arial"/>
          <w:bCs/>
          <w:sz w:val="24"/>
          <w:szCs w:val="24"/>
        </w:rPr>
        <w:t>a en sesión de trabajo el día 14</w:t>
      </w:r>
      <w:r w:rsidR="001B364B" w:rsidRPr="001B364B">
        <w:rPr>
          <w:rFonts w:ascii="Arial" w:hAnsi="Arial" w:cs="Arial"/>
          <w:bCs/>
          <w:sz w:val="24"/>
          <w:szCs w:val="24"/>
        </w:rPr>
        <w:t xml:space="preserve"> de marzo para su análisis, estudio y dictamen respectivo.</w:t>
      </w:r>
    </w:p>
    <w:p w:rsidR="001B364B" w:rsidRDefault="001B364B" w:rsidP="00F525D7">
      <w:pPr>
        <w:pStyle w:val="Textoindependiente2"/>
        <w:spacing w:after="0" w:line="360" w:lineRule="auto"/>
        <w:ind w:firstLine="709"/>
        <w:jc w:val="both"/>
        <w:rPr>
          <w:rFonts w:ascii="Arial" w:hAnsi="Arial" w:cs="Arial"/>
          <w:sz w:val="24"/>
          <w:szCs w:val="24"/>
        </w:rPr>
      </w:pPr>
    </w:p>
    <w:p w:rsidR="001C6831"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Con base en los antecedentes antes citados, los diputados integrantes de esta Comisión Permanente, realizamos las siguientes,</w:t>
      </w:r>
    </w:p>
    <w:p w:rsidR="001B364B" w:rsidRDefault="001B364B" w:rsidP="00F525D7">
      <w:pPr>
        <w:spacing w:after="0" w:line="360" w:lineRule="auto"/>
        <w:ind w:left="0" w:right="0" w:firstLine="709"/>
        <w:jc w:val="center"/>
        <w:rPr>
          <w:b/>
          <w:color w:val="auto"/>
          <w:szCs w:val="24"/>
        </w:rPr>
      </w:pPr>
    </w:p>
    <w:p w:rsidR="001C6831" w:rsidRPr="00F525D7" w:rsidRDefault="001C6831" w:rsidP="00F525D7">
      <w:pPr>
        <w:spacing w:after="0" w:line="360" w:lineRule="auto"/>
        <w:ind w:left="0" w:right="0" w:firstLine="709"/>
        <w:jc w:val="center"/>
        <w:rPr>
          <w:b/>
          <w:color w:val="auto"/>
          <w:szCs w:val="24"/>
        </w:rPr>
      </w:pPr>
      <w:r w:rsidRPr="00AA4A46">
        <w:rPr>
          <w:b/>
          <w:color w:val="auto"/>
          <w:szCs w:val="24"/>
        </w:rPr>
        <w:t>C O N S I D E R A C I O N E S:</w:t>
      </w:r>
    </w:p>
    <w:p w:rsidR="001C6831" w:rsidRPr="00F525D7" w:rsidRDefault="001C6831" w:rsidP="004E203C">
      <w:pPr>
        <w:spacing w:after="0" w:line="480" w:lineRule="auto"/>
        <w:ind w:left="0" w:right="0" w:firstLine="709"/>
        <w:jc w:val="center"/>
        <w:rPr>
          <w:b/>
          <w:color w:val="auto"/>
          <w:szCs w:val="24"/>
        </w:rPr>
      </w:pPr>
    </w:p>
    <w:p w:rsidR="006760A8" w:rsidRDefault="001C6831" w:rsidP="006760A8">
      <w:pPr>
        <w:pStyle w:val="Textoindependiente3"/>
        <w:spacing w:after="0" w:line="360" w:lineRule="auto"/>
        <w:ind w:firstLine="709"/>
        <w:jc w:val="both"/>
        <w:rPr>
          <w:rFonts w:ascii="Arial" w:hAnsi="Arial" w:cs="Arial"/>
          <w:bCs/>
          <w:sz w:val="24"/>
          <w:szCs w:val="24"/>
          <w:lang w:val="es-MX"/>
        </w:rPr>
      </w:pPr>
      <w:r w:rsidRPr="00F525D7">
        <w:rPr>
          <w:rFonts w:ascii="Arial" w:hAnsi="Arial" w:cs="Arial"/>
          <w:b/>
          <w:sz w:val="24"/>
          <w:szCs w:val="24"/>
        </w:rPr>
        <w:t>PRIMERA.</w:t>
      </w:r>
      <w:r w:rsidR="00E0206C">
        <w:rPr>
          <w:rFonts w:ascii="Arial" w:hAnsi="Arial" w:cs="Arial"/>
          <w:b/>
          <w:sz w:val="24"/>
          <w:szCs w:val="24"/>
        </w:rPr>
        <w:t>-</w:t>
      </w:r>
      <w:r w:rsidRPr="00F525D7">
        <w:rPr>
          <w:rFonts w:ascii="Arial" w:hAnsi="Arial" w:cs="Arial"/>
          <w:sz w:val="24"/>
          <w:szCs w:val="24"/>
        </w:rPr>
        <w:t xml:space="preserve"> </w:t>
      </w:r>
      <w:r w:rsidR="006760A8" w:rsidRPr="006760A8">
        <w:rPr>
          <w:rFonts w:ascii="Arial" w:hAnsi="Arial" w:cs="Arial"/>
          <w:bCs/>
          <w:sz w:val="24"/>
          <w:szCs w:val="24"/>
          <w:lang w:val="es-MX"/>
        </w:rPr>
        <w:t>De conformidad a lo establecido por el artículo 135 de la Constitución Política de los Estados Unidos Mexicanos, para que las reformas o adiciones lleguen a ser parte de la misma, se requiere que el Congreso de la Unión, por el voto de las dos terceras partes de los individuos presentes, acuerden las reformas o adiciones, y que estas sean aprobadas por la mayoría de las Legislaturas de los Estados, por lo que, en acatamiento de esta disposición Constitucional y haciendo uso de la facultad que otorga a esta Legislatura, se procede al estudio y emisión del dictamen correspondiente, siendo responsabilidad de esta Legislatura como parte integrante del Constituyente Permanente de los Estados Unidos Mexicanos, manifestarnos al respecto</w:t>
      </w:r>
      <w:r w:rsidR="00C10048">
        <w:rPr>
          <w:rFonts w:ascii="Arial" w:hAnsi="Arial" w:cs="Arial"/>
          <w:bCs/>
          <w:sz w:val="24"/>
          <w:szCs w:val="24"/>
          <w:lang w:val="es-MX"/>
        </w:rPr>
        <w:t>.</w:t>
      </w:r>
    </w:p>
    <w:p w:rsidR="00E65622" w:rsidRDefault="00E65622" w:rsidP="00F525D7">
      <w:pPr>
        <w:pStyle w:val="Textoindependiente3"/>
        <w:spacing w:after="0" w:line="360" w:lineRule="auto"/>
        <w:ind w:firstLine="709"/>
        <w:jc w:val="both"/>
        <w:rPr>
          <w:rFonts w:ascii="Arial" w:hAnsi="Arial" w:cs="Arial"/>
          <w:sz w:val="24"/>
          <w:szCs w:val="24"/>
        </w:rPr>
      </w:pPr>
    </w:p>
    <w:p w:rsidR="001C6831" w:rsidRDefault="001C6831" w:rsidP="009F699B">
      <w:pPr>
        <w:pStyle w:val="Textoindependiente3"/>
        <w:spacing w:after="0" w:line="360" w:lineRule="auto"/>
        <w:ind w:firstLine="709"/>
        <w:jc w:val="both"/>
        <w:rPr>
          <w:rFonts w:ascii="Arial" w:hAnsi="Arial" w:cs="Arial"/>
          <w:bCs/>
          <w:sz w:val="24"/>
          <w:szCs w:val="24"/>
        </w:rPr>
      </w:pPr>
      <w:r w:rsidRPr="00F525D7">
        <w:rPr>
          <w:rFonts w:ascii="Arial" w:hAnsi="Arial" w:cs="Arial"/>
          <w:sz w:val="24"/>
          <w:szCs w:val="24"/>
        </w:rPr>
        <w:t xml:space="preserve">Asimismo, con fundamento en el artículo 43 fracción I inciso a) de la Ley de Gobierno del Poder Legislativo del Estado de Yucatán, esta Comisión Permanente de Puntos Constitucionales y Gobernación, es competente para conocer </w:t>
      </w:r>
      <w:r w:rsidRPr="00F525D7">
        <w:rPr>
          <w:rFonts w:ascii="Arial" w:hAnsi="Arial" w:cs="Arial"/>
          <w:bCs/>
          <w:sz w:val="24"/>
          <w:szCs w:val="24"/>
        </w:rPr>
        <w:t>sobre los asuntos relacionados con las reformas a la Constitución Política de los Estados Unidos Mexicanos.</w:t>
      </w:r>
    </w:p>
    <w:p w:rsidR="009F699B" w:rsidRPr="00F525D7" w:rsidRDefault="009F699B" w:rsidP="009F699B">
      <w:pPr>
        <w:pStyle w:val="Textoindependiente3"/>
        <w:spacing w:after="0" w:line="360" w:lineRule="auto"/>
        <w:ind w:firstLine="709"/>
        <w:jc w:val="both"/>
        <w:rPr>
          <w:rFonts w:ascii="Arial" w:hAnsi="Arial" w:cs="Arial"/>
          <w:bCs/>
          <w:sz w:val="24"/>
          <w:szCs w:val="24"/>
        </w:rPr>
      </w:pPr>
    </w:p>
    <w:p w:rsidR="003D7524" w:rsidRDefault="001C6831" w:rsidP="003D7524">
      <w:pPr>
        <w:autoSpaceDE w:val="0"/>
        <w:autoSpaceDN w:val="0"/>
        <w:adjustRightInd w:val="0"/>
        <w:spacing w:after="0" w:line="360" w:lineRule="auto"/>
        <w:ind w:left="0" w:right="0" w:firstLine="708"/>
        <w:rPr>
          <w:color w:val="auto"/>
          <w:szCs w:val="24"/>
        </w:rPr>
      </w:pPr>
      <w:r w:rsidRPr="004C7FDA">
        <w:rPr>
          <w:b/>
          <w:color w:val="auto"/>
          <w:szCs w:val="24"/>
        </w:rPr>
        <w:t>SEGUNDA.</w:t>
      </w:r>
      <w:r w:rsidR="00E0206C">
        <w:rPr>
          <w:b/>
          <w:color w:val="auto"/>
          <w:szCs w:val="24"/>
        </w:rPr>
        <w:t>-</w:t>
      </w:r>
      <w:r w:rsidRPr="004C7FDA">
        <w:rPr>
          <w:color w:val="auto"/>
          <w:szCs w:val="24"/>
        </w:rPr>
        <w:t xml:space="preserve"> </w:t>
      </w:r>
      <w:r w:rsidR="00A73CE9" w:rsidRPr="00A73CE9">
        <w:rPr>
          <w:color w:val="auto"/>
          <w:szCs w:val="24"/>
        </w:rPr>
        <w:t>La prisión preventiva es una excepción a las garantías de libertad que establece nuestra Constitución y a las medidas cautelares</w:t>
      </w:r>
      <w:r w:rsidR="00A73CE9">
        <w:rPr>
          <w:color w:val="auto"/>
          <w:szCs w:val="24"/>
        </w:rPr>
        <w:t xml:space="preserve">. </w:t>
      </w:r>
      <w:r w:rsidR="009201FD">
        <w:rPr>
          <w:color w:val="auto"/>
          <w:szCs w:val="24"/>
        </w:rPr>
        <w:t xml:space="preserve"> </w:t>
      </w:r>
      <w:r w:rsidR="003D7524">
        <w:rPr>
          <w:color w:val="auto"/>
          <w:szCs w:val="24"/>
        </w:rPr>
        <w:t>Es así que la prisión o</w:t>
      </w:r>
      <w:r w:rsidR="003D7524" w:rsidRPr="003D7524">
        <w:rPr>
          <w:color w:val="auto"/>
          <w:szCs w:val="24"/>
        </w:rPr>
        <w:t>ficiosa es una medida cautelar y no una medi</w:t>
      </w:r>
      <w:r w:rsidR="00D13BE7">
        <w:rPr>
          <w:color w:val="auto"/>
          <w:szCs w:val="24"/>
        </w:rPr>
        <w:t>da</w:t>
      </w:r>
      <w:r w:rsidR="003D7524" w:rsidRPr="003D7524">
        <w:rPr>
          <w:color w:val="auto"/>
          <w:szCs w:val="24"/>
        </w:rPr>
        <w:t xml:space="preserve"> punitiva que tiene como objetivo impedir que las personas imputadas puedan sustraerse de la acción de la justicia o manifiesten una conducta que haga presumible su riesgo social, </w:t>
      </w:r>
      <w:proofErr w:type="gramStart"/>
      <w:r w:rsidR="003D7524" w:rsidRPr="003D7524">
        <w:rPr>
          <w:color w:val="auto"/>
          <w:szCs w:val="24"/>
        </w:rPr>
        <w:t>medida</w:t>
      </w:r>
      <w:proofErr w:type="gramEnd"/>
      <w:r w:rsidR="003D7524" w:rsidRPr="003D7524">
        <w:rPr>
          <w:color w:val="auto"/>
          <w:szCs w:val="24"/>
        </w:rPr>
        <w:t xml:space="preserve"> que no se establece de manera arbitraria ni inmediata a la detención. </w:t>
      </w:r>
      <w:r w:rsidR="006666BE">
        <w:rPr>
          <w:color w:val="auto"/>
          <w:szCs w:val="24"/>
        </w:rPr>
        <w:t xml:space="preserve"> </w:t>
      </w:r>
      <w:r w:rsidR="003D7524" w:rsidRPr="003D7524">
        <w:rPr>
          <w:color w:val="auto"/>
          <w:szCs w:val="24"/>
        </w:rPr>
        <w:t>Además para que el Juez proceda a ordenar la Prisión Preventiva Oficiosa, esta debe quedar sujeta al auto de vinculación a proceso, esto sucede solo si el Ministerio Público aporta elementos de convicción que, una vez analizados por el juzgador, se determinan como suficientes para presumir la probable comisión del delito por parte del imputado y con ello iniciar el proc</w:t>
      </w:r>
      <w:r w:rsidR="00D13BE7">
        <w:rPr>
          <w:color w:val="auto"/>
          <w:szCs w:val="24"/>
        </w:rPr>
        <w:t>eso jurisdiccional en su contra</w:t>
      </w:r>
      <w:r w:rsidR="003D7524" w:rsidRPr="003D7524">
        <w:rPr>
          <w:color w:val="auto"/>
          <w:szCs w:val="24"/>
        </w:rPr>
        <w:t xml:space="preserve"> conforme a las reglas del debido proceso penal acusatorio, contenidas en el propio artículo 19 constitucional y 167 del Código Nacional de Procedimientos Penales.  </w:t>
      </w:r>
    </w:p>
    <w:p w:rsidR="006666BE" w:rsidRDefault="006666BE" w:rsidP="003D7524">
      <w:pPr>
        <w:autoSpaceDE w:val="0"/>
        <w:autoSpaceDN w:val="0"/>
        <w:adjustRightInd w:val="0"/>
        <w:spacing w:after="0" w:line="360" w:lineRule="auto"/>
        <w:ind w:left="0" w:right="0" w:firstLine="708"/>
        <w:rPr>
          <w:color w:val="auto"/>
          <w:szCs w:val="24"/>
        </w:rPr>
      </w:pP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
          <w:color w:val="auto"/>
          <w:szCs w:val="24"/>
        </w:rPr>
        <w:t>TERCERA.-</w:t>
      </w:r>
      <w:r>
        <w:rPr>
          <w:color w:val="auto"/>
          <w:szCs w:val="24"/>
        </w:rPr>
        <w:t xml:space="preserve"> </w:t>
      </w:r>
      <w:r w:rsidR="002E116D">
        <w:rPr>
          <w:color w:val="auto"/>
          <w:szCs w:val="24"/>
        </w:rPr>
        <w:t xml:space="preserve"> </w:t>
      </w:r>
      <w:r w:rsidRPr="003D7524">
        <w:rPr>
          <w:color w:val="auto"/>
          <w:szCs w:val="24"/>
        </w:rPr>
        <w:t xml:space="preserve">La reforma </w:t>
      </w:r>
      <w:r w:rsidR="002E116D">
        <w:rPr>
          <w:color w:val="auto"/>
          <w:szCs w:val="24"/>
        </w:rPr>
        <w:t>que nos ocupa consiste en reformar el</w:t>
      </w:r>
      <w:r w:rsidRPr="003D7524">
        <w:rPr>
          <w:color w:val="auto"/>
          <w:szCs w:val="24"/>
        </w:rPr>
        <w:t xml:space="preserve"> artículo 19 constitucional para agregar nueve hipótesis delictivas a la lista de aquellos por los que procede la Prisión Preventiva Oficiosa, que actualmente contiene cuatro delitos específicos y cinco grupos de delitos: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1.-</w:t>
      </w:r>
      <w:r w:rsidRPr="003D7524">
        <w:rPr>
          <w:color w:val="auto"/>
          <w:szCs w:val="24"/>
        </w:rPr>
        <w:t xml:space="preserve"> Casos de delincuencia organizada (tipo de delitos);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2.-</w:t>
      </w:r>
      <w:r w:rsidRPr="003D7524">
        <w:rPr>
          <w:color w:val="auto"/>
          <w:szCs w:val="24"/>
        </w:rPr>
        <w:t xml:space="preserve"> Homicidio doloso;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3.-</w:t>
      </w:r>
      <w:r w:rsidRPr="003D7524">
        <w:rPr>
          <w:color w:val="auto"/>
          <w:szCs w:val="24"/>
        </w:rPr>
        <w:t xml:space="preserve"> Violación;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4.-</w:t>
      </w:r>
      <w:r w:rsidRPr="003D7524">
        <w:rPr>
          <w:color w:val="auto"/>
          <w:szCs w:val="24"/>
        </w:rPr>
        <w:t xml:space="preserve"> Secuestro;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5.-</w:t>
      </w:r>
      <w:r w:rsidRPr="003D7524">
        <w:rPr>
          <w:color w:val="auto"/>
          <w:szCs w:val="24"/>
        </w:rPr>
        <w:t xml:space="preserve"> Trata de Personas;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6.-</w:t>
      </w:r>
      <w:r w:rsidRPr="003D7524">
        <w:rPr>
          <w:color w:val="auto"/>
          <w:szCs w:val="24"/>
        </w:rPr>
        <w:t xml:space="preserve"> Delitos en materia de armas de fuego;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7.-</w:t>
      </w:r>
      <w:r w:rsidRPr="003D7524">
        <w:rPr>
          <w:color w:val="auto"/>
          <w:szCs w:val="24"/>
        </w:rPr>
        <w:t xml:space="preserve"> Delitos graves contra la seguridad Nacional;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8.-</w:t>
      </w:r>
      <w:r w:rsidRPr="003D7524">
        <w:rPr>
          <w:color w:val="auto"/>
          <w:szCs w:val="24"/>
        </w:rPr>
        <w:t xml:space="preserve"> Delitos contra el desarrollo de la personalidad;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9.-</w:t>
      </w:r>
      <w:r w:rsidRPr="003D7524">
        <w:rPr>
          <w:color w:val="auto"/>
          <w:szCs w:val="24"/>
        </w:rPr>
        <w:t xml:space="preserve"> Delitos contra la salud; </w:t>
      </w:r>
    </w:p>
    <w:p w:rsidR="003D7524" w:rsidRPr="003D7524" w:rsidRDefault="003D7524" w:rsidP="003D7524">
      <w:pPr>
        <w:autoSpaceDE w:val="0"/>
        <w:autoSpaceDN w:val="0"/>
        <w:adjustRightInd w:val="0"/>
        <w:spacing w:after="0" w:line="360" w:lineRule="auto"/>
        <w:ind w:left="0" w:right="0" w:firstLine="708"/>
        <w:rPr>
          <w:bCs/>
          <w:color w:val="auto"/>
          <w:szCs w:val="24"/>
        </w:rPr>
      </w:pP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 xml:space="preserve">Se pretende agregar a esta lista, las siguientes hipótesis delictivas </w:t>
      </w: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 xml:space="preserve">1.-  Abuso o violencia Sexual contra menores;  </w:t>
      </w: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 xml:space="preserve">2.-  </w:t>
      </w:r>
      <w:proofErr w:type="spellStart"/>
      <w:r w:rsidRPr="003D7524">
        <w:rPr>
          <w:bCs/>
          <w:color w:val="auto"/>
          <w:szCs w:val="24"/>
        </w:rPr>
        <w:t>Feminicidio</w:t>
      </w:r>
      <w:proofErr w:type="spellEnd"/>
      <w:r w:rsidRPr="003D7524">
        <w:rPr>
          <w:color w:val="auto"/>
          <w:szCs w:val="24"/>
        </w:rPr>
        <w:t>;</w:t>
      </w:r>
      <w:r w:rsidRPr="003D7524">
        <w:rPr>
          <w:bCs/>
          <w:color w:val="auto"/>
          <w:szCs w:val="24"/>
        </w:rPr>
        <w:t xml:space="preserve"> </w:t>
      </w: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3.- Robo a casa habitación</w:t>
      </w:r>
      <w:r w:rsidRPr="003D7524">
        <w:rPr>
          <w:color w:val="auto"/>
          <w:szCs w:val="24"/>
        </w:rPr>
        <w:t>;</w:t>
      </w:r>
      <w:r w:rsidRPr="003D7524">
        <w:rPr>
          <w:bCs/>
          <w:color w:val="auto"/>
          <w:szCs w:val="24"/>
        </w:rPr>
        <w:t xml:space="preserve"> </w:t>
      </w: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4.- Uso de programas sociales con fines electorales</w:t>
      </w:r>
      <w:r w:rsidRPr="003D7524">
        <w:rPr>
          <w:color w:val="auto"/>
          <w:szCs w:val="24"/>
        </w:rPr>
        <w:t>;</w:t>
      </w:r>
      <w:r w:rsidRPr="003D7524">
        <w:rPr>
          <w:bCs/>
          <w:color w:val="auto"/>
          <w:szCs w:val="24"/>
        </w:rPr>
        <w:t xml:space="preserve"> </w:t>
      </w:r>
    </w:p>
    <w:p w:rsidR="003D7524" w:rsidRP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5.- Corrupción, tratándose de enriquecimiento ilícito y ejercicio abusivo de funciones</w:t>
      </w:r>
      <w:r w:rsidRPr="003D7524">
        <w:rPr>
          <w:color w:val="auto"/>
          <w:szCs w:val="24"/>
        </w:rPr>
        <w:t>;</w:t>
      </w:r>
      <w:r w:rsidRPr="003D7524">
        <w:rPr>
          <w:bCs/>
          <w:color w:val="auto"/>
          <w:szCs w:val="24"/>
        </w:rPr>
        <w:t xml:space="preserve"> </w:t>
      </w: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6.- Robo al transporte de carga, en cualquiera de sus modalidades</w:t>
      </w:r>
      <w:r w:rsidRPr="003D7524">
        <w:rPr>
          <w:color w:val="auto"/>
          <w:szCs w:val="24"/>
        </w:rPr>
        <w:t>;</w:t>
      </w:r>
      <w:r w:rsidRPr="003D7524">
        <w:rPr>
          <w:bCs/>
          <w:color w:val="auto"/>
          <w:szCs w:val="24"/>
        </w:rPr>
        <w:t xml:space="preserve"> </w:t>
      </w:r>
    </w:p>
    <w:p w:rsidR="003D7524" w:rsidRDefault="003D7524" w:rsidP="003D7524">
      <w:pPr>
        <w:autoSpaceDE w:val="0"/>
        <w:autoSpaceDN w:val="0"/>
        <w:adjustRightInd w:val="0"/>
        <w:spacing w:after="0" w:line="360" w:lineRule="auto"/>
        <w:ind w:left="0" w:right="0" w:firstLine="708"/>
        <w:rPr>
          <w:color w:val="auto"/>
          <w:szCs w:val="24"/>
        </w:rPr>
      </w:pPr>
      <w:r w:rsidRPr="003D7524">
        <w:rPr>
          <w:bCs/>
          <w:color w:val="auto"/>
          <w:szCs w:val="24"/>
        </w:rPr>
        <w:t>7.- Delitos en materia de hidrocarburos, petrolíferos o petroquímicos</w:t>
      </w:r>
      <w:r w:rsidRPr="003D7524">
        <w:rPr>
          <w:color w:val="auto"/>
          <w:szCs w:val="24"/>
        </w:rPr>
        <w:t>;</w:t>
      </w:r>
    </w:p>
    <w:p w:rsidR="003D7524" w:rsidRP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 xml:space="preserve"> 8.- Delitos en materia de desaparición forzada de personas y desaparición cometida por particulares</w:t>
      </w:r>
      <w:r w:rsidRPr="003D7524">
        <w:rPr>
          <w:color w:val="auto"/>
          <w:szCs w:val="24"/>
        </w:rPr>
        <w:t>;</w:t>
      </w:r>
      <w:r w:rsidRPr="003D7524">
        <w:rPr>
          <w:bCs/>
          <w:color w:val="auto"/>
          <w:szCs w:val="24"/>
        </w:rPr>
        <w:t xml:space="preserve"> </w:t>
      </w:r>
    </w:p>
    <w:p w:rsidR="003D7524" w:rsidRDefault="003D7524" w:rsidP="003D7524">
      <w:pPr>
        <w:autoSpaceDE w:val="0"/>
        <w:autoSpaceDN w:val="0"/>
        <w:adjustRightInd w:val="0"/>
        <w:spacing w:after="0" w:line="360" w:lineRule="auto"/>
        <w:ind w:left="0" w:right="0" w:firstLine="708"/>
        <w:rPr>
          <w:bCs/>
          <w:color w:val="auto"/>
          <w:szCs w:val="24"/>
        </w:rPr>
      </w:pPr>
      <w:r w:rsidRPr="003D7524">
        <w:rPr>
          <w:bCs/>
          <w:color w:val="auto"/>
          <w:szCs w:val="24"/>
        </w:rPr>
        <w:t xml:space="preserve">9.- Delitos en materia de armas de fuego y explosivos de uso exclusivo del Ejército, la Armada y la Fuerza Aérea. </w:t>
      </w:r>
    </w:p>
    <w:p w:rsidR="004D39EF" w:rsidRDefault="004D39EF" w:rsidP="003D7524">
      <w:pPr>
        <w:autoSpaceDE w:val="0"/>
        <w:autoSpaceDN w:val="0"/>
        <w:adjustRightInd w:val="0"/>
        <w:spacing w:after="0" w:line="360" w:lineRule="auto"/>
        <w:ind w:left="0" w:right="0" w:firstLine="708"/>
        <w:rPr>
          <w:bCs/>
          <w:color w:val="auto"/>
          <w:szCs w:val="24"/>
        </w:rPr>
      </w:pPr>
    </w:p>
    <w:p w:rsidR="002E116D" w:rsidRPr="003D7524" w:rsidRDefault="002E116D" w:rsidP="003D7524">
      <w:pPr>
        <w:autoSpaceDE w:val="0"/>
        <w:autoSpaceDN w:val="0"/>
        <w:adjustRightInd w:val="0"/>
        <w:spacing w:after="0" w:line="360" w:lineRule="auto"/>
        <w:ind w:left="0" w:right="0" w:firstLine="708"/>
        <w:rPr>
          <w:bCs/>
          <w:color w:val="auto"/>
          <w:szCs w:val="24"/>
        </w:rPr>
      </w:pPr>
      <w:r>
        <w:rPr>
          <w:bCs/>
          <w:color w:val="auto"/>
          <w:szCs w:val="24"/>
        </w:rPr>
        <w:t>De lo anterior, es relevante destacar</w:t>
      </w:r>
      <w:r w:rsidRPr="002E116D">
        <w:rPr>
          <w:bCs/>
          <w:color w:val="auto"/>
          <w:szCs w:val="24"/>
        </w:rPr>
        <w:t xml:space="preserve">  que los delitos que ahora se adicionan a esta figura constituyen un alto porcentaje de la actividad delictiva que se presenta en el país, por lo que el Estado Mexicano debe poner especial atención en ellos, y una forma es establecer la figura que nos ocupa en la investigación y procedimiento penal de los mismos. </w:t>
      </w:r>
    </w:p>
    <w:p w:rsidR="003D7524" w:rsidRPr="003D7524" w:rsidRDefault="003D7524" w:rsidP="003D7524">
      <w:pPr>
        <w:autoSpaceDE w:val="0"/>
        <w:autoSpaceDN w:val="0"/>
        <w:adjustRightInd w:val="0"/>
        <w:spacing w:after="0" w:line="360" w:lineRule="auto"/>
        <w:ind w:left="0" w:right="0" w:firstLine="708"/>
        <w:rPr>
          <w:bCs/>
          <w:color w:val="auto"/>
          <w:szCs w:val="24"/>
        </w:rPr>
      </w:pPr>
    </w:p>
    <w:p w:rsidR="003D7524" w:rsidRDefault="002E116D" w:rsidP="003D7524">
      <w:pPr>
        <w:autoSpaceDE w:val="0"/>
        <w:autoSpaceDN w:val="0"/>
        <w:adjustRightInd w:val="0"/>
        <w:spacing w:after="0" w:line="360" w:lineRule="auto"/>
        <w:ind w:left="0" w:right="0" w:firstLine="708"/>
        <w:rPr>
          <w:color w:val="auto"/>
          <w:szCs w:val="24"/>
        </w:rPr>
      </w:pPr>
      <w:r>
        <w:rPr>
          <w:color w:val="auto"/>
          <w:szCs w:val="24"/>
        </w:rPr>
        <w:t>Por tal motivo, e</w:t>
      </w:r>
      <w:r w:rsidR="003D7524" w:rsidRPr="003D7524">
        <w:rPr>
          <w:color w:val="auto"/>
          <w:szCs w:val="24"/>
        </w:rPr>
        <w:t>sta Comisión encuentra procedente la ref</w:t>
      </w:r>
      <w:r>
        <w:rPr>
          <w:color w:val="auto"/>
          <w:szCs w:val="24"/>
        </w:rPr>
        <w:t>orma constitucional</w:t>
      </w:r>
      <w:r w:rsidR="00D13BE7">
        <w:rPr>
          <w:color w:val="auto"/>
          <w:szCs w:val="24"/>
        </w:rPr>
        <w:t>, toda vez que con nuestra</w:t>
      </w:r>
      <w:r>
        <w:rPr>
          <w:color w:val="auto"/>
          <w:szCs w:val="24"/>
        </w:rPr>
        <w:t xml:space="preserve"> aprobación </w:t>
      </w:r>
      <w:r w:rsidR="003D7524" w:rsidRPr="003D7524">
        <w:rPr>
          <w:color w:val="auto"/>
          <w:szCs w:val="24"/>
        </w:rPr>
        <w:t>aportar</w:t>
      </w:r>
      <w:r>
        <w:rPr>
          <w:color w:val="auto"/>
          <w:szCs w:val="24"/>
        </w:rPr>
        <w:t>emos</w:t>
      </w:r>
      <w:r w:rsidR="003D7524" w:rsidRPr="003D7524">
        <w:rPr>
          <w:color w:val="auto"/>
          <w:szCs w:val="24"/>
        </w:rPr>
        <w:t xml:space="preserve"> a las instituciones procuradoras de justicia herramientas legales suficientes para disminuir la inseguridad,</w:t>
      </w:r>
      <w:r>
        <w:rPr>
          <w:color w:val="auto"/>
          <w:szCs w:val="24"/>
        </w:rPr>
        <w:t xml:space="preserve"> así como</w:t>
      </w:r>
      <w:r w:rsidR="003D7524" w:rsidRPr="003D7524">
        <w:rPr>
          <w:color w:val="auto"/>
          <w:szCs w:val="24"/>
        </w:rPr>
        <w:t xml:space="preserve"> reducir </w:t>
      </w:r>
      <w:r w:rsidR="00D13BE7">
        <w:rPr>
          <w:color w:val="auto"/>
          <w:szCs w:val="24"/>
        </w:rPr>
        <w:t>la impunidad y a la vez se protege</w:t>
      </w:r>
      <w:r w:rsidR="003D7524" w:rsidRPr="003D7524">
        <w:rPr>
          <w:color w:val="auto"/>
          <w:szCs w:val="24"/>
        </w:rPr>
        <w:t xml:space="preserve"> el respeto a  los derechos humanos de toda persona</w:t>
      </w:r>
      <w:r w:rsidR="00D13BE7">
        <w:rPr>
          <w:color w:val="auto"/>
          <w:szCs w:val="24"/>
        </w:rPr>
        <w:t>,</w:t>
      </w:r>
      <w:r w:rsidR="003D7524" w:rsidRPr="003D7524">
        <w:rPr>
          <w:color w:val="auto"/>
          <w:szCs w:val="24"/>
        </w:rPr>
        <w:t xml:space="preserve"> que si bien es  procesada por la comisión de algún delito, aún no es declarada su culpabilidad y requiere que se le respete el derecho de la presunción de inocencia, debido proceso y seguridad jurídica, independencia judicial, integridad de las personas y el principio de progresividad de los derechos humanos. </w:t>
      </w:r>
    </w:p>
    <w:p w:rsidR="006445F3" w:rsidRPr="003D7524" w:rsidRDefault="006445F3" w:rsidP="003D7524">
      <w:pPr>
        <w:autoSpaceDE w:val="0"/>
        <w:autoSpaceDN w:val="0"/>
        <w:adjustRightInd w:val="0"/>
        <w:spacing w:after="0" w:line="360" w:lineRule="auto"/>
        <w:ind w:left="0" w:right="0" w:firstLine="708"/>
        <w:rPr>
          <w:color w:val="auto"/>
          <w:szCs w:val="24"/>
        </w:rPr>
      </w:pPr>
    </w:p>
    <w:p w:rsidR="004D0A4D" w:rsidRPr="004D0A4D" w:rsidRDefault="006445F3" w:rsidP="004D0A4D">
      <w:pPr>
        <w:autoSpaceDE w:val="0"/>
        <w:autoSpaceDN w:val="0"/>
        <w:adjustRightInd w:val="0"/>
        <w:spacing w:after="0" w:line="360" w:lineRule="auto"/>
        <w:ind w:left="0" w:firstLine="567"/>
        <w:rPr>
          <w:color w:val="auto"/>
          <w:szCs w:val="24"/>
        </w:rPr>
      </w:pPr>
      <w:r>
        <w:rPr>
          <w:b/>
          <w:color w:val="auto"/>
          <w:szCs w:val="24"/>
        </w:rPr>
        <w:t>CUARTA</w:t>
      </w:r>
      <w:r w:rsidR="001C6831" w:rsidRPr="00C6560E">
        <w:rPr>
          <w:b/>
          <w:color w:val="auto"/>
          <w:szCs w:val="24"/>
        </w:rPr>
        <w:t>.</w:t>
      </w:r>
      <w:r w:rsidR="00E0206C">
        <w:rPr>
          <w:b/>
          <w:color w:val="auto"/>
          <w:szCs w:val="24"/>
        </w:rPr>
        <w:t>-</w:t>
      </w:r>
      <w:r>
        <w:rPr>
          <w:b/>
          <w:color w:val="auto"/>
          <w:szCs w:val="24"/>
        </w:rPr>
        <w:t xml:space="preserve"> </w:t>
      </w:r>
      <w:r w:rsidR="001C6831" w:rsidRPr="00C6560E">
        <w:rPr>
          <w:color w:val="auto"/>
          <w:szCs w:val="24"/>
        </w:rPr>
        <w:t xml:space="preserve"> </w:t>
      </w:r>
      <w:r>
        <w:rPr>
          <w:color w:val="auto"/>
          <w:szCs w:val="24"/>
        </w:rPr>
        <w:t>Es así, que los diputados integrantes de esta Comisión</w:t>
      </w:r>
      <w:r w:rsidR="004D0A4D" w:rsidRPr="004D0A4D">
        <w:rPr>
          <w:color w:val="auto"/>
          <w:szCs w:val="24"/>
        </w:rPr>
        <w:t>, después de realizar el análisis y estudio detallado de la Minuta con Proyecto de Decreto que nos ocupa,</w:t>
      </w:r>
      <w:r>
        <w:rPr>
          <w:color w:val="auto"/>
          <w:szCs w:val="24"/>
        </w:rPr>
        <w:t xml:space="preserve"> nos pronunciamos a favor y coincidimos</w:t>
      </w:r>
      <w:r w:rsidR="004D0A4D" w:rsidRPr="004D0A4D">
        <w:rPr>
          <w:color w:val="auto"/>
          <w:szCs w:val="24"/>
        </w:rPr>
        <w:t xml:space="preserve"> en todos los términos con la reform</w:t>
      </w:r>
      <w:r w:rsidR="00D13BE7">
        <w:rPr>
          <w:color w:val="auto"/>
          <w:szCs w:val="24"/>
        </w:rPr>
        <w:t xml:space="preserve">a </w:t>
      </w:r>
      <w:r w:rsidR="004D0A4D" w:rsidRPr="004D0A4D">
        <w:rPr>
          <w:color w:val="auto"/>
          <w:szCs w:val="24"/>
        </w:rPr>
        <w:t xml:space="preserve">que propone </w:t>
      </w:r>
      <w:r w:rsidR="00D13BE7">
        <w:rPr>
          <w:color w:val="auto"/>
          <w:szCs w:val="24"/>
        </w:rPr>
        <w:t>a</w:t>
      </w:r>
      <w:r w:rsidR="004D0A4D" w:rsidRPr="004D0A4D">
        <w:rPr>
          <w:color w:val="auto"/>
          <w:szCs w:val="24"/>
        </w:rPr>
        <w:t>l artículo 19, de la Constitución Política de los Estados Unidos Mexicanos, en materia d</w:t>
      </w:r>
      <w:r w:rsidR="00D13BE7">
        <w:rPr>
          <w:color w:val="auto"/>
          <w:szCs w:val="24"/>
        </w:rPr>
        <w:t>e prisión preventiva oficiosa;</w:t>
      </w:r>
      <w:r>
        <w:rPr>
          <w:color w:val="auto"/>
          <w:szCs w:val="24"/>
        </w:rPr>
        <w:t xml:space="preserve"> e</w:t>
      </w:r>
      <w:r w:rsidR="004D0A4D" w:rsidRPr="004D0A4D">
        <w:rPr>
          <w:color w:val="auto"/>
          <w:szCs w:val="24"/>
        </w:rPr>
        <w:t xml:space="preserve">llo, en virtud de que los delitos que ahora serán objeto de prisión preventiva oficiosa, causan un profundo daño a la población mexicana y a sus instituciones, poniendo en riesgo la seguridad pública e, incluso, la seguridad nacional.  Con ello, además de persuadir la comisión de los ilícitos que se proponen sean de prisión preventiva, se pretende que quienes los cometan no tengan oportunidad de sustraerse de </w:t>
      </w:r>
      <w:r w:rsidR="00D13BE7">
        <w:rPr>
          <w:color w:val="auto"/>
          <w:szCs w:val="24"/>
        </w:rPr>
        <w:t>la acción de la justicia</w:t>
      </w:r>
      <w:r w:rsidR="004D0A4D" w:rsidRPr="004D0A4D">
        <w:rPr>
          <w:color w:val="auto"/>
          <w:szCs w:val="24"/>
        </w:rPr>
        <w:t xml:space="preserve"> desde la investigación del delito en el procedimiento penal, en virtud de la gravedad de los mismos.</w:t>
      </w:r>
    </w:p>
    <w:p w:rsidR="00637D0D" w:rsidRDefault="00637D0D" w:rsidP="006760A8">
      <w:pPr>
        <w:autoSpaceDE w:val="0"/>
        <w:autoSpaceDN w:val="0"/>
        <w:adjustRightInd w:val="0"/>
        <w:spacing w:after="0" w:line="360" w:lineRule="auto"/>
        <w:ind w:left="0" w:firstLine="567"/>
        <w:rPr>
          <w:color w:val="auto"/>
          <w:szCs w:val="24"/>
        </w:rPr>
      </w:pPr>
    </w:p>
    <w:p w:rsidR="001C6831" w:rsidRPr="00F525D7" w:rsidRDefault="001C6831" w:rsidP="00AB560F">
      <w:pPr>
        <w:pStyle w:val="Textoindependiente2"/>
        <w:shd w:val="clear" w:color="auto" w:fill="FFFFFF"/>
        <w:spacing w:after="0" w:line="360" w:lineRule="auto"/>
        <w:ind w:firstLine="709"/>
        <w:jc w:val="both"/>
        <w:rPr>
          <w:rFonts w:ascii="Arial" w:hAnsi="Arial" w:cs="Arial"/>
          <w:sz w:val="24"/>
          <w:szCs w:val="24"/>
        </w:rPr>
      </w:pPr>
      <w:r w:rsidRPr="00F525D7">
        <w:rPr>
          <w:rFonts w:ascii="Arial" w:hAnsi="Arial" w:cs="Arial"/>
          <w:sz w:val="24"/>
          <w:szCs w:val="24"/>
          <w:lang w:val="es-ES"/>
        </w:rPr>
        <w:t>Por</w:t>
      </w:r>
      <w:r w:rsidRPr="00F525D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w:t>
      </w:r>
      <w:r w:rsidRPr="00F525D7">
        <w:rPr>
          <w:rFonts w:ascii="Arial" w:hAnsi="Arial" w:cs="Arial"/>
          <w:sz w:val="23"/>
          <w:szCs w:val="23"/>
        </w:rPr>
        <w:t xml:space="preserve">y 44 fracción VIII </w:t>
      </w:r>
      <w:r w:rsidRPr="00F525D7">
        <w:rPr>
          <w:rFonts w:ascii="Arial" w:hAnsi="Arial" w:cs="Arial"/>
          <w:sz w:val="24"/>
          <w:szCs w:val="24"/>
        </w:rPr>
        <w:t>de la Ley de Gobierno del Poder Legislativo, 71 fracción I y 72 del Reglamento de la Ley de Gobierno del Poder Legislativo, todos éstos últimos ordenamientos del Estado de Yucatán, sometemos a consideración del Pleno del Congreso del Estado de Yucatán, el siguiente proyecto de:</w:t>
      </w:r>
    </w:p>
    <w:p w:rsidR="00A73CE9" w:rsidRDefault="00383A3F" w:rsidP="00A73CE9">
      <w:pPr>
        <w:spacing w:after="0" w:line="360" w:lineRule="auto"/>
        <w:ind w:left="0" w:right="0" w:firstLine="0"/>
        <w:jc w:val="center"/>
        <w:rPr>
          <w:b/>
          <w:szCs w:val="24"/>
        </w:rPr>
      </w:pPr>
      <w:r>
        <w:rPr>
          <w:szCs w:val="24"/>
        </w:rPr>
        <w:br w:type="page"/>
      </w:r>
      <w:r w:rsidR="00A73CE9" w:rsidRPr="00A73CE9">
        <w:rPr>
          <w:b/>
          <w:szCs w:val="24"/>
        </w:rPr>
        <w:t>D E C R E T O:</w:t>
      </w:r>
    </w:p>
    <w:p w:rsidR="006445F3" w:rsidRPr="00A73CE9" w:rsidRDefault="006445F3" w:rsidP="00A73CE9">
      <w:pPr>
        <w:spacing w:after="0" w:line="360" w:lineRule="auto"/>
        <w:ind w:left="0" w:right="0" w:firstLine="0"/>
        <w:jc w:val="center"/>
        <w:rPr>
          <w:b/>
          <w:color w:val="auto"/>
          <w:szCs w:val="24"/>
        </w:rPr>
      </w:pPr>
    </w:p>
    <w:p w:rsidR="00A73CE9" w:rsidRDefault="00A73CE9" w:rsidP="00A73CE9">
      <w:pPr>
        <w:autoSpaceDE w:val="0"/>
        <w:autoSpaceDN w:val="0"/>
        <w:adjustRightInd w:val="0"/>
        <w:spacing w:after="0" w:line="360" w:lineRule="auto"/>
        <w:ind w:left="0" w:right="0" w:firstLine="709"/>
        <w:rPr>
          <w:rFonts w:eastAsiaTheme="minorHAnsi"/>
          <w:color w:val="auto"/>
          <w:szCs w:val="24"/>
          <w:lang w:eastAsia="es-ES_tradnl"/>
        </w:rPr>
      </w:pPr>
      <w:r w:rsidRPr="00A73CE9">
        <w:rPr>
          <w:rFonts w:eastAsiaTheme="minorHAnsi"/>
          <w:b/>
          <w:color w:val="auto"/>
          <w:szCs w:val="24"/>
          <w:lang w:eastAsia="en-US"/>
        </w:rPr>
        <w:t xml:space="preserve">Artículo único. </w:t>
      </w:r>
      <w:r w:rsidRPr="00A73CE9">
        <w:rPr>
          <w:rFonts w:eastAsiaTheme="minorHAnsi"/>
          <w:color w:val="auto"/>
          <w:szCs w:val="24"/>
          <w:lang w:eastAsia="en-US"/>
        </w:rPr>
        <w:t xml:space="preserve">El H. Congreso del Estado de Yucatán aprueba en sus términos la Minuta con Proyecto de Decreto de fecha 19 de febrero del año 2019, enviada por la Cámara de Diputados del H. Congreso de la Unión, por medio de la cual se </w:t>
      </w:r>
      <w:r w:rsidRPr="00A73CE9">
        <w:rPr>
          <w:rFonts w:eastAsiaTheme="minorHAnsi"/>
          <w:szCs w:val="24"/>
          <w:lang w:eastAsia="en-US"/>
        </w:rPr>
        <w:t>reforma el segundo párrafo del artículo 19 de la Constitución Política de los Estados Unidos Mexicanos, en materia de prisión preventiva oficiosa</w:t>
      </w:r>
      <w:r w:rsidRPr="00A73CE9">
        <w:rPr>
          <w:rFonts w:eastAsiaTheme="minorHAnsi"/>
          <w:color w:val="auto"/>
          <w:szCs w:val="24"/>
          <w:lang w:eastAsia="es-ES_tradnl"/>
        </w:rPr>
        <w:t>, para quedar en los siguientes términos:</w:t>
      </w:r>
    </w:p>
    <w:p w:rsidR="006445F3" w:rsidRPr="00A73CE9" w:rsidRDefault="006445F3" w:rsidP="00A73CE9">
      <w:pPr>
        <w:autoSpaceDE w:val="0"/>
        <w:autoSpaceDN w:val="0"/>
        <w:adjustRightInd w:val="0"/>
        <w:spacing w:after="0" w:line="360" w:lineRule="auto"/>
        <w:ind w:left="0" w:right="0" w:firstLine="709"/>
        <w:rPr>
          <w:rFonts w:eastAsiaTheme="minorHAnsi"/>
          <w:color w:val="auto"/>
          <w:szCs w:val="24"/>
          <w:lang w:eastAsia="es-ES_tradnl"/>
        </w:rPr>
      </w:pPr>
    </w:p>
    <w:p w:rsidR="00A73CE9" w:rsidRPr="00A73CE9" w:rsidRDefault="00A73CE9" w:rsidP="00A73CE9">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M I N U T A</w:t>
      </w:r>
    </w:p>
    <w:p w:rsidR="00A73CE9" w:rsidRPr="00A73CE9" w:rsidRDefault="00A73CE9" w:rsidP="00A73CE9">
      <w:pPr>
        <w:autoSpaceDE w:val="0"/>
        <w:autoSpaceDN w:val="0"/>
        <w:adjustRightInd w:val="0"/>
        <w:spacing w:after="0" w:line="240" w:lineRule="auto"/>
        <w:ind w:left="0" w:right="0" w:firstLine="0"/>
        <w:jc w:val="center"/>
        <w:rPr>
          <w:rFonts w:eastAsiaTheme="minorHAnsi"/>
          <w:b/>
          <w:color w:val="auto"/>
          <w:szCs w:val="24"/>
          <w:lang w:eastAsia="es-ES_tradnl"/>
        </w:rPr>
      </w:pPr>
    </w:p>
    <w:p w:rsidR="00A73CE9" w:rsidRPr="00A73CE9" w:rsidRDefault="00A73CE9" w:rsidP="00A73CE9">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 xml:space="preserve">PROYECTO </w:t>
      </w:r>
    </w:p>
    <w:p w:rsidR="00A73CE9" w:rsidRPr="00A73CE9" w:rsidRDefault="00A73CE9" w:rsidP="00A73CE9">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 xml:space="preserve">DE </w:t>
      </w:r>
    </w:p>
    <w:p w:rsidR="00A73CE9" w:rsidRPr="00A73CE9" w:rsidRDefault="00A73CE9" w:rsidP="00A73CE9">
      <w:pPr>
        <w:autoSpaceDE w:val="0"/>
        <w:autoSpaceDN w:val="0"/>
        <w:adjustRightInd w:val="0"/>
        <w:spacing w:after="0" w:line="240" w:lineRule="auto"/>
        <w:ind w:left="0" w:right="0" w:firstLine="0"/>
        <w:jc w:val="center"/>
        <w:rPr>
          <w:rFonts w:eastAsiaTheme="minorHAnsi"/>
          <w:b/>
          <w:color w:val="auto"/>
          <w:szCs w:val="24"/>
          <w:lang w:eastAsia="es-ES_tradnl"/>
        </w:rPr>
      </w:pPr>
      <w:r w:rsidRPr="00A73CE9">
        <w:rPr>
          <w:rFonts w:eastAsiaTheme="minorHAnsi"/>
          <w:b/>
          <w:color w:val="auto"/>
          <w:szCs w:val="24"/>
          <w:lang w:eastAsia="es-ES_tradnl"/>
        </w:rPr>
        <w:t>DECRETO</w:t>
      </w:r>
    </w:p>
    <w:p w:rsidR="00A73CE9" w:rsidRPr="00A73CE9" w:rsidRDefault="00A73CE9" w:rsidP="00A73CE9">
      <w:pPr>
        <w:autoSpaceDE w:val="0"/>
        <w:autoSpaceDN w:val="0"/>
        <w:adjustRightInd w:val="0"/>
        <w:spacing w:after="0" w:line="240" w:lineRule="auto"/>
        <w:ind w:left="0" w:right="0" w:firstLine="0"/>
        <w:jc w:val="center"/>
        <w:rPr>
          <w:rFonts w:eastAsiaTheme="minorHAnsi"/>
          <w:b/>
          <w:color w:val="auto"/>
          <w:szCs w:val="24"/>
          <w:lang w:eastAsia="es-ES_tradnl"/>
        </w:rPr>
      </w:pPr>
    </w:p>
    <w:p w:rsidR="00A73CE9" w:rsidRPr="00A73CE9" w:rsidRDefault="00A73CE9" w:rsidP="00A73CE9">
      <w:pPr>
        <w:autoSpaceDE w:val="0"/>
        <w:autoSpaceDN w:val="0"/>
        <w:adjustRightInd w:val="0"/>
        <w:spacing w:after="0" w:line="240" w:lineRule="auto"/>
        <w:ind w:left="0" w:right="0" w:firstLine="0"/>
        <w:rPr>
          <w:rFonts w:eastAsiaTheme="minorHAnsi"/>
          <w:b/>
          <w:bCs/>
          <w:szCs w:val="24"/>
          <w:lang w:eastAsia="en-US"/>
        </w:rPr>
      </w:pPr>
      <w:r w:rsidRPr="00A73CE9">
        <w:rPr>
          <w:rFonts w:eastAsiaTheme="minorHAnsi"/>
          <w:b/>
          <w:bCs/>
          <w:szCs w:val="24"/>
          <w:lang w:eastAsia="en-US"/>
        </w:rPr>
        <w:t>POR EL QUE SE REFORMA EL ARTÍCULO 19 DE LA CONSTITUCIÓN POLÍTICA DE LOS ESTADOS UNIDOS MEXICANOS, EN MATERIA DE PRISIÓN PREVENTIVA OFICIOSA.</w:t>
      </w:r>
    </w:p>
    <w:p w:rsidR="00A73CE9" w:rsidRPr="00A73CE9" w:rsidRDefault="00A73CE9" w:rsidP="00A73CE9">
      <w:pPr>
        <w:autoSpaceDE w:val="0"/>
        <w:autoSpaceDN w:val="0"/>
        <w:adjustRightInd w:val="0"/>
        <w:spacing w:after="0" w:line="240" w:lineRule="auto"/>
        <w:ind w:left="0" w:right="0" w:firstLine="0"/>
        <w:rPr>
          <w:rFonts w:eastAsiaTheme="minorHAnsi"/>
          <w:b/>
          <w:bCs/>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szCs w:val="24"/>
          <w:lang w:eastAsia="en-US"/>
        </w:rPr>
      </w:pPr>
      <w:r w:rsidRPr="00A73CE9">
        <w:rPr>
          <w:rFonts w:eastAsiaTheme="minorHAnsi"/>
          <w:b/>
          <w:bCs/>
          <w:szCs w:val="24"/>
          <w:lang w:eastAsia="en-US"/>
        </w:rPr>
        <w:t xml:space="preserve">Artículo Único. - </w:t>
      </w:r>
      <w:r w:rsidRPr="00A73CE9">
        <w:rPr>
          <w:rFonts w:eastAsiaTheme="minorHAnsi"/>
          <w:szCs w:val="24"/>
          <w:lang w:eastAsia="en-US"/>
        </w:rPr>
        <w:t xml:space="preserve">Se reforma el segundo párrafo del artículo 19 de la Constitución Política de los Estados Unidos Mexicanos, para quedar como sigue: </w:t>
      </w:r>
    </w:p>
    <w:p w:rsidR="00A73CE9" w:rsidRPr="00A73CE9" w:rsidRDefault="00A73CE9" w:rsidP="00A73CE9">
      <w:pPr>
        <w:autoSpaceDE w:val="0"/>
        <w:autoSpaceDN w:val="0"/>
        <w:adjustRightInd w:val="0"/>
        <w:spacing w:after="0" w:line="240" w:lineRule="auto"/>
        <w:ind w:left="0" w:right="0" w:firstLine="0"/>
        <w:rPr>
          <w:rFonts w:eastAsiaTheme="minorHAnsi"/>
          <w:b/>
          <w:bCs/>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b/>
          <w:szCs w:val="24"/>
          <w:lang w:eastAsia="en-US"/>
        </w:rPr>
      </w:pPr>
      <w:r w:rsidRPr="00A73CE9">
        <w:rPr>
          <w:rFonts w:eastAsiaTheme="minorHAnsi"/>
          <w:b/>
          <w:bCs/>
          <w:szCs w:val="24"/>
          <w:lang w:eastAsia="en-US"/>
        </w:rPr>
        <w:t>Artículo 19.</w:t>
      </w:r>
      <w:proofErr w:type="gramStart"/>
      <w:r w:rsidRPr="00A73CE9">
        <w:rPr>
          <w:rFonts w:eastAsiaTheme="minorHAnsi"/>
          <w:b/>
          <w:bCs/>
          <w:szCs w:val="24"/>
          <w:lang w:eastAsia="en-US"/>
        </w:rPr>
        <w:t>- ...</w:t>
      </w:r>
      <w:proofErr w:type="gramEnd"/>
    </w:p>
    <w:p w:rsidR="00A73CE9" w:rsidRPr="00A73CE9" w:rsidRDefault="00A73CE9" w:rsidP="00A73CE9">
      <w:pPr>
        <w:autoSpaceDE w:val="0"/>
        <w:autoSpaceDN w:val="0"/>
        <w:adjustRightInd w:val="0"/>
        <w:spacing w:after="0" w:line="240" w:lineRule="auto"/>
        <w:ind w:left="0" w:right="0" w:firstLine="0"/>
        <w:rPr>
          <w:rFonts w:eastAsiaTheme="minorHAnsi"/>
          <w:b/>
          <w:szCs w:val="24"/>
          <w:lang w:eastAsia="en-US"/>
        </w:rPr>
      </w:pPr>
    </w:p>
    <w:p w:rsid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szCs w:val="24"/>
          <w:lang w:eastAsia="en-US"/>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w:t>
      </w:r>
      <w:proofErr w:type="spellStart"/>
      <w:r w:rsidRPr="00A73CE9">
        <w:rPr>
          <w:rFonts w:eastAsiaTheme="minorHAnsi"/>
          <w:szCs w:val="24"/>
          <w:lang w:eastAsia="en-US"/>
        </w:rPr>
        <w:t>feminicidio</w:t>
      </w:r>
      <w:proofErr w:type="spellEnd"/>
      <w:r w:rsidRPr="00A73CE9">
        <w:rPr>
          <w:rFonts w:eastAsiaTheme="minorHAnsi"/>
          <w:szCs w:val="24"/>
          <w:lang w:eastAsia="en-US"/>
        </w:rPr>
        <w:t xml:space="preserve">,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w:t>
      </w:r>
      <w:r w:rsidRPr="00A73CE9">
        <w:rPr>
          <w:rFonts w:eastAsiaTheme="minorHAnsi"/>
          <w:color w:val="auto"/>
          <w:szCs w:val="24"/>
          <w:lang w:eastAsia="en-US"/>
        </w:rPr>
        <w:t xml:space="preserve">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 </w:t>
      </w:r>
    </w:p>
    <w:p w:rsidR="006445F3" w:rsidRPr="00A73CE9" w:rsidRDefault="006445F3" w:rsidP="00A73CE9">
      <w:pPr>
        <w:autoSpaceDE w:val="0"/>
        <w:autoSpaceDN w:val="0"/>
        <w:adjustRightInd w:val="0"/>
        <w:spacing w:after="0" w:line="240" w:lineRule="auto"/>
        <w:ind w:left="0" w:right="0" w:firstLine="0"/>
        <w:rPr>
          <w:rFonts w:eastAsiaTheme="minorHAnsi"/>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r w:rsidRPr="00A73CE9">
        <w:rPr>
          <w:rFonts w:eastAsiaTheme="minorHAnsi"/>
          <w:b/>
          <w:color w:val="auto"/>
          <w:szCs w:val="24"/>
          <w:lang w:eastAsia="en-US"/>
        </w:rPr>
        <w:t xml:space="preserve">... </w:t>
      </w: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r w:rsidRPr="00A73CE9">
        <w:rPr>
          <w:rFonts w:eastAsiaTheme="minorHAnsi"/>
          <w:b/>
          <w:color w:val="auto"/>
          <w:szCs w:val="24"/>
          <w:lang w:eastAsia="en-US"/>
        </w:rPr>
        <w:t xml:space="preserve">... </w:t>
      </w: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r w:rsidRPr="00A73CE9">
        <w:rPr>
          <w:rFonts w:eastAsiaTheme="minorHAnsi"/>
          <w:b/>
          <w:color w:val="auto"/>
          <w:szCs w:val="24"/>
          <w:lang w:eastAsia="en-US"/>
        </w:rPr>
        <w:t xml:space="preserve">... </w:t>
      </w: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r w:rsidRPr="00A73CE9">
        <w:rPr>
          <w:rFonts w:eastAsiaTheme="minorHAnsi"/>
          <w:b/>
          <w:color w:val="auto"/>
          <w:szCs w:val="24"/>
          <w:lang w:eastAsia="en-US"/>
        </w:rPr>
        <w:t xml:space="preserve">... </w:t>
      </w:r>
    </w:p>
    <w:p w:rsidR="00A73CE9" w:rsidRP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p>
    <w:p w:rsidR="00A73CE9" w:rsidRDefault="00A73CE9" w:rsidP="00A73CE9">
      <w:pPr>
        <w:autoSpaceDE w:val="0"/>
        <w:autoSpaceDN w:val="0"/>
        <w:adjustRightInd w:val="0"/>
        <w:spacing w:after="0" w:line="240" w:lineRule="auto"/>
        <w:ind w:left="0" w:right="0" w:firstLine="0"/>
        <w:rPr>
          <w:rFonts w:eastAsiaTheme="minorHAnsi"/>
          <w:b/>
          <w:color w:val="auto"/>
          <w:szCs w:val="24"/>
          <w:lang w:eastAsia="en-US"/>
        </w:rPr>
      </w:pPr>
      <w:r w:rsidRPr="00A73CE9">
        <w:rPr>
          <w:rFonts w:eastAsiaTheme="minorHAnsi"/>
          <w:b/>
          <w:color w:val="auto"/>
          <w:szCs w:val="24"/>
          <w:lang w:eastAsia="en-US"/>
        </w:rPr>
        <w:t xml:space="preserve">... </w:t>
      </w:r>
    </w:p>
    <w:p w:rsidR="006445F3" w:rsidRPr="00A73CE9" w:rsidRDefault="006445F3" w:rsidP="00A73CE9">
      <w:pPr>
        <w:autoSpaceDE w:val="0"/>
        <w:autoSpaceDN w:val="0"/>
        <w:adjustRightInd w:val="0"/>
        <w:spacing w:after="0" w:line="240" w:lineRule="auto"/>
        <w:ind w:left="0" w:right="0" w:firstLine="0"/>
        <w:rPr>
          <w:rFonts w:eastAsiaTheme="minorHAnsi"/>
          <w:b/>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jc w:val="center"/>
        <w:rPr>
          <w:rFonts w:eastAsiaTheme="minorHAnsi"/>
          <w:color w:val="auto"/>
          <w:szCs w:val="24"/>
          <w:lang w:eastAsia="en-US"/>
        </w:rPr>
      </w:pPr>
      <w:r w:rsidRPr="00A73CE9">
        <w:rPr>
          <w:rFonts w:eastAsiaTheme="minorHAnsi"/>
          <w:b/>
          <w:bCs/>
          <w:color w:val="auto"/>
          <w:szCs w:val="24"/>
          <w:lang w:eastAsia="en-US"/>
        </w:rPr>
        <w:t>Transitorios</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Primero. </w:t>
      </w:r>
      <w:r w:rsidRPr="00A73CE9">
        <w:rPr>
          <w:rFonts w:eastAsiaTheme="minorHAnsi"/>
          <w:color w:val="auto"/>
          <w:szCs w:val="24"/>
          <w:lang w:eastAsia="en-US"/>
        </w:rPr>
        <w:t xml:space="preserve">El presente Decreto entrará en vigor al día siguiente de su publicación en el Diario Oficial de la Federación.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Segundo. </w:t>
      </w:r>
      <w:r w:rsidRPr="00A73CE9">
        <w:rPr>
          <w:rFonts w:eastAsiaTheme="minorHAnsi"/>
          <w:color w:val="auto"/>
          <w:szCs w:val="24"/>
          <w:lang w:eastAsia="en-US"/>
        </w:rPr>
        <w:t xml:space="preserve">Para los efectos a que se refiere el párrafo segundo del artículo 19, materia de este Decreto, el Congreso de la Unión, en un lapso de 90 días siguientes a la publicación en el Diario Oficial de la Federación, deberá realizar las adecuaciones normativas necesarias para incluir en el artículo 167 del Código Nacional de Procedimientos Penales, y demás ordenamientos correspondientes las hipótesis delictivas a que se refiere el artículo 19.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Tercero. </w:t>
      </w:r>
      <w:r w:rsidRPr="00A73CE9">
        <w:rPr>
          <w:rFonts w:eastAsiaTheme="minorHAnsi"/>
          <w:color w:val="auto"/>
          <w:szCs w:val="24"/>
          <w:lang w:eastAsia="en-US"/>
        </w:rPr>
        <w:t xml:space="preserve">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 </w:t>
      </w: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Cuarto. </w:t>
      </w:r>
      <w:r w:rsidRPr="00A73CE9">
        <w:rPr>
          <w:rFonts w:eastAsiaTheme="minorHAnsi"/>
          <w:color w:val="auto"/>
          <w:szCs w:val="24"/>
          <w:lang w:eastAsia="en-US"/>
        </w:rPr>
        <w:t xml:space="preserve">La prisión preventiva oficiosa, deberá evaluarse para determinar la continuidad de su aplicación, a partir de los cinco años cumplidos de la vigencia del presente Decreto. </w:t>
      </w: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color w:val="auto"/>
          <w:szCs w:val="24"/>
          <w:lang w:eastAsia="en-US"/>
        </w:rPr>
        <w:t xml:space="preserve">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1. </w:t>
      </w:r>
      <w:r w:rsidRPr="00A73CE9">
        <w:rPr>
          <w:rFonts w:eastAsiaTheme="minorHAnsi"/>
          <w:color w:val="auto"/>
          <w:szCs w:val="24"/>
          <w:lang w:eastAsia="en-US"/>
        </w:rPr>
        <w:t xml:space="preserve">Desempeño eficaz de las Unidades Estatales de Supervisión a Medidas Cautelares y Suspensión Condicional del Proceso;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2. </w:t>
      </w:r>
      <w:r w:rsidRPr="00A73CE9">
        <w:rPr>
          <w:rFonts w:eastAsiaTheme="minorHAnsi"/>
          <w:color w:val="auto"/>
          <w:szCs w:val="24"/>
          <w:lang w:eastAsia="en-US"/>
        </w:rPr>
        <w:t xml:space="preserve">Eficacia de las medidas cautelares aplicadas;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3. </w:t>
      </w:r>
      <w:r w:rsidRPr="00A73CE9">
        <w:rPr>
          <w:rFonts w:eastAsiaTheme="minorHAnsi"/>
          <w:color w:val="auto"/>
          <w:szCs w:val="24"/>
          <w:lang w:eastAsia="en-US"/>
        </w:rPr>
        <w:t xml:space="preserve">Creación y desempeño de instancias de atención integral de víctimas;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4. </w:t>
      </w:r>
      <w:r w:rsidRPr="00A73CE9">
        <w:rPr>
          <w:rFonts w:eastAsiaTheme="minorHAnsi"/>
          <w:color w:val="auto"/>
          <w:szCs w:val="24"/>
          <w:lang w:eastAsia="en-US"/>
        </w:rPr>
        <w:t xml:space="preserve">Implementación de sistemas de información criminal y de judicialización;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5. </w:t>
      </w:r>
      <w:r w:rsidRPr="00A73CE9">
        <w:rPr>
          <w:rFonts w:eastAsiaTheme="minorHAnsi"/>
          <w:color w:val="auto"/>
          <w:szCs w:val="24"/>
          <w:lang w:eastAsia="en-US"/>
        </w:rPr>
        <w:t xml:space="preserve">Resultado de la aplicación de Mecanismos Alternativos de Solución de Controversias en Materia Penal, y </w:t>
      </w:r>
    </w:p>
    <w:p w:rsidR="00A73CE9" w:rsidRPr="00A73CE9" w:rsidRDefault="00A73CE9" w:rsidP="00A73CE9">
      <w:pPr>
        <w:autoSpaceDE w:val="0"/>
        <w:autoSpaceDN w:val="0"/>
        <w:adjustRightInd w:val="0"/>
        <w:spacing w:after="0" w:line="240" w:lineRule="auto"/>
        <w:ind w:left="0" w:right="0" w:firstLine="0"/>
        <w:rPr>
          <w:rFonts w:eastAsiaTheme="minorHAnsi"/>
          <w:b/>
          <w:bCs/>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6. </w:t>
      </w:r>
      <w:r w:rsidRPr="00A73CE9">
        <w:rPr>
          <w:rFonts w:eastAsiaTheme="minorHAnsi"/>
          <w:color w:val="auto"/>
          <w:szCs w:val="24"/>
          <w:lang w:eastAsia="en-US"/>
        </w:rPr>
        <w:t xml:space="preserve">Los avances de la implementación de elementos críticos como la capacitación de los operadores de los poderes judiciales y del Ministerio Público, policía de investigación, policía preventiva, peritos, entre otros. </w:t>
      </w: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color w:val="auto"/>
          <w:szCs w:val="24"/>
          <w:lang w:eastAsia="en-US"/>
        </w:rPr>
        <w:t xml:space="preserve">Los parámetros para la medición de la eficacia en la implementación de los elementos críticos serán dispuestos por la ley correspondiente. </w:t>
      </w: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p>
    <w:p w:rsidR="00A73CE9" w:rsidRPr="00A73CE9" w:rsidRDefault="00A73CE9" w:rsidP="00A73CE9">
      <w:pPr>
        <w:autoSpaceDE w:val="0"/>
        <w:autoSpaceDN w:val="0"/>
        <w:adjustRightInd w:val="0"/>
        <w:spacing w:after="0" w:line="240" w:lineRule="auto"/>
        <w:ind w:left="0" w:right="0" w:firstLine="0"/>
        <w:rPr>
          <w:rFonts w:eastAsiaTheme="minorHAnsi"/>
          <w:color w:val="auto"/>
          <w:szCs w:val="24"/>
          <w:lang w:eastAsia="en-US"/>
        </w:rPr>
      </w:pPr>
      <w:r w:rsidRPr="00A73CE9">
        <w:rPr>
          <w:rFonts w:eastAsiaTheme="minorHAnsi"/>
          <w:b/>
          <w:bCs/>
          <w:color w:val="auto"/>
          <w:szCs w:val="24"/>
          <w:lang w:eastAsia="en-US"/>
        </w:rPr>
        <w:t xml:space="preserve">Quinto. </w:t>
      </w:r>
      <w:r w:rsidRPr="00A73CE9">
        <w:rPr>
          <w:rFonts w:eastAsiaTheme="minorHAnsi"/>
          <w:color w:val="auto"/>
          <w:szCs w:val="24"/>
          <w:lang w:eastAsia="en-US"/>
        </w:rPr>
        <w:t>La aplicación de las normas relativas al artículo 19 en los supuestos delictivos materia del presente Decreto, se harán conforme a lo dispuesto en el artículo 14 de la Constitución.</w:t>
      </w:r>
    </w:p>
    <w:p w:rsidR="00A73CE9" w:rsidRDefault="00A73CE9" w:rsidP="00A73CE9">
      <w:pPr>
        <w:spacing w:after="0" w:line="360" w:lineRule="auto"/>
        <w:ind w:left="0" w:right="0" w:firstLine="0"/>
        <w:jc w:val="center"/>
        <w:rPr>
          <w:b/>
          <w:color w:val="auto"/>
          <w:szCs w:val="24"/>
          <w:lang w:val="es-ES"/>
        </w:rPr>
      </w:pPr>
    </w:p>
    <w:p w:rsidR="00A73CE9" w:rsidRPr="00A73CE9" w:rsidRDefault="00A73CE9" w:rsidP="00A73CE9">
      <w:pPr>
        <w:spacing w:after="0" w:line="360" w:lineRule="auto"/>
        <w:ind w:left="0" w:right="0" w:firstLine="0"/>
        <w:jc w:val="center"/>
        <w:rPr>
          <w:b/>
          <w:color w:val="auto"/>
          <w:szCs w:val="24"/>
          <w:lang w:val="es-ES"/>
        </w:rPr>
      </w:pPr>
      <w:r w:rsidRPr="00A73CE9">
        <w:rPr>
          <w:b/>
          <w:color w:val="auto"/>
          <w:szCs w:val="24"/>
          <w:lang w:val="es-ES"/>
        </w:rPr>
        <w:t>TRANSITORIOS:</w:t>
      </w:r>
    </w:p>
    <w:p w:rsidR="00A73CE9" w:rsidRPr="00A73CE9" w:rsidRDefault="00A73CE9" w:rsidP="00A73CE9">
      <w:pPr>
        <w:spacing w:after="0" w:line="360" w:lineRule="auto"/>
        <w:ind w:left="0" w:right="0" w:firstLine="0"/>
        <w:rPr>
          <w:rFonts w:eastAsia="Calibri"/>
          <w:color w:val="auto"/>
          <w:szCs w:val="24"/>
          <w:lang w:eastAsia="en-US"/>
        </w:rPr>
      </w:pPr>
      <w:r w:rsidRPr="00A73CE9">
        <w:rPr>
          <w:rFonts w:eastAsia="Calibri"/>
          <w:b/>
          <w:color w:val="auto"/>
          <w:szCs w:val="24"/>
          <w:lang w:eastAsia="en-US"/>
        </w:rPr>
        <w:t xml:space="preserve">Artículo Primero. </w:t>
      </w:r>
      <w:r w:rsidRPr="00A73CE9">
        <w:rPr>
          <w:rFonts w:eastAsia="Calibri"/>
          <w:color w:val="auto"/>
          <w:szCs w:val="24"/>
          <w:lang w:eastAsia="en-US"/>
        </w:rPr>
        <w:t xml:space="preserve">Publíquese este decreto en el Diario Oficial del Gobierno del Estado de Yucatán. </w:t>
      </w:r>
    </w:p>
    <w:p w:rsidR="00A73CE9" w:rsidRDefault="00A73CE9" w:rsidP="00A73CE9">
      <w:pPr>
        <w:spacing w:after="0" w:line="360" w:lineRule="auto"/>
        <w:ind w:left="0" w:right="0" w:firstLine="0"/>
        <w:rPr>
          <w:rFonts w:eastAsia="Calibri"/>
          <w:b/>
          <w:color w:val="auto"/>
          <w:szCs w:val="24"/>
          <w:lang w:eastAsia="en-US"/>
        </w:rPr>
      </w:pPr>
    </w:p>
    <w:p w:rsidR="00A73CE9" w:rsidRPr="00A73CE9" w:rsidRDefault="00A73CE9" w:rsidP="00A73CE9">
      <w:pPr>
        <w:spacing w:after="0" w:line="360" w:lineRule="auto"/>
        <w:ind w:left="0" w:right="0" w:firstLine="0"/>
        <w:rPr>
          <w:rFonts w:eastAsia="Calibri"/>
          <w:color w:val="auto"/>
          <w:szCs w:val="24"/>
          <w:lang w:eastAsia="en-US"/>
        </w:rPr>
      </w:pPr>
      <w:r w:rsidRPr="00A73CE9">
        <w:rPr>
          <w:rFonts w:eastAsia="Calibri"/>
          <w:b/>
          <w:color w:val="auto"/>
          <w:szCs w:val="24"/>
          <w:lang w:eastAsia="en-US"/>
        </w:rPr>
        <w:t xml:space="preserve">Artículo Segundo. </w:t>
      </w:r>
      <w:r w:rsidRPr="00A73CE9">
        <w:rPr>
          <w:rFonts w:eastAsia="Calibri"/>
          <w:color w:val="auto"/>
          <w:szCs w:val="24"/>
          <w:lang w:eastAsia="en-US"/>
        </w:rPr>
        <w:t xml:space="preserve">Envíese a la Cámara de Diputados del Honorable Congreso de la Unión, el correspondiente Diario Oficial del Gobierno del Estado de Yucatán, para los efectos legales que correspondan. </w:t>
      </w:r>
    </w:p>
    <w:p w:rsidR="006445F3" w:rsidRDefault="006445F3" w:rsidP="00A73CE9">
      <w:pPr>
        <w:spacing w:after="160" w:line="259" w:lineRule="auto"/>
        <w:ind w:left="0" w:right="0" w:firstLine="0"/>
        <w:jc w:val="center"/>
        <w:rPr>
          <w:b/>
          <w:color w:val="auto"/>
          <w:sz w:val="22"/>
          <w:szCs w:val="24"/>
        </w:rPr>
      </w:pPr>
    </w:p>
    <w:p w:rsidR="0051630A" w:rsidRPr="004B2718" w:rsidRDefault="0051630A" w:rsidP="00A73CE9">
      <w:pPr>
        <w:spacing w:after="160" w:line="259" w:lineRule="auto"/>
        <w:ind w:left="0" w:right="0" w:firstLine="0"/>
        <w:jc w:val="center"/>
        <w:rPr>
          <w:b/>
          <w:color w:val="auto"/>
          <w:sz w:val="22"/>
          <w:szCs w:val="24"/>
        </w:rPr>
      </w:pPr>
      <w:r w:rsidRPr="004B2718">
        <w:rPr>
          <w:b/>
          <w:color w:val="auto"/>
          <w:sz w:val="22"/>
          <w:szCs w:val="24"/>
        </w:rPr>
        <w:t xml:space="preserve">DADO EN LA SALA DE COMISIONES “ABOGADA ANTONIA JIMÉNEZ TRAVA” DEL RECINTO DEL PODER LEGISLATIVO, EN LA CIUDAD DE MÉRIDA, YUCATÁN, A LOS </w:t>
      </w:r>
      <w:r w:rsidR="00EF7216">
        <w:rPr>
          <w:b/>
          <w:color w:val="auto"/>
          <w:sz w:val="22"/>
          <w:szCs w:val="24"/>
        </w:rPr>
        <w:t>DIECINUEVE</w:t>
      </w:r>
      <w:bookmarkStart w:id="0" w:name="_GoBack"/>
      <w:bookmarkEnd w:id="0"/>
      <w:r w:rsidRPr="004B2718">
        <w:rPr>
          <w:b/>
          <w:color w:val="auto"/>
          <w:sz w:val="22"/>
          <w:szCs w:val="24"/>
        </w:rPr>
        <w:t xml:space="preserve"> DÍAS DEL MES DE </w:t>
      </w:r>
      <w:r w:rsidR="00DA69A6">
        <w:rPr>
          <w:b/>
          <w:color w:val="auto"/>
          <w:sz w:val="22"/>
          <w:szCs w:val="24"/>
        </w:rPr>
        <w:t>MARZO</w:t>
      </w:r>
      <w:r w:rsidRPr="004B2718">
        <w:rPr>
          <w:b/>
          <w:color w:val="auto"/>
          <w:sz w:val="22"/>
          <w:szCs w:val="24"/>
        </w:rPr>
        <w:t xml:space="preserve"> DEL AÑO DOS MIL DIECINUEVE.</w:t>
      </w:r>
    </w:p>
    <w:p w:rsidR="0051630A" w:rsidRDefault="0051630A" w:rsidP="0051630A">
      <w:pPr>
        <w:spacing w:after="0" w:line="240" w:lineRule="auto"/>
        <w:ind w:left="0" w:firstLine="708"/>
        <w:rPr>
          <w:b/>
          <w:color w:val="auto"/>
          <w:szCs w:val="24"/>
        </w:rPr>
      </w:pPr>
    </w:p>
    <w:p w:rsidR="00A84548" w:rsidRPr="004B2718" w:rsidRDefault="00A84548" w:rsidP="0051630A">
      <w:pPr>
        <w:spacing w:after="0" w:line="240" w:lineRule="auto"/>
        <w:ind w:left="0" w:firstLine="708"/>
        <w:rPr>
          <w:b/>
          <w:color w:val="auto"/>
          <w:szCs w:val="24"/>
        </w:rPr>
      </w:pPr>
    </w:p>
    <w:p w:rsidR="0051630A" w:rsidRPr="004B2718" w:rsidRDefault="0051630A" w:rsidP="0051630A">
      <w:pPr>
        <w:pStyle w:val="Textoindependiente"/>
        <w:ind w:left="10" w:right="62"/>
        <w:jc w:val="center"/>
        <w:rPr>
          <w:rFonts w:ascii="Arial" w:hAnsi="Arial" w:cs="Arial"/>
          <w:b/>
          <w:caps/>
          <w:sz w:val="22"/>
          <w:szCs w:val="22"/>
        </w:rPr>
      </w:pPr>
      <w:r w:rsidRPr="004B2718">
        <w:rPr>
          <w:rFonts w:ascii="Arial" w:hAnsi="Arial" w:cs="Arial"/>
          <w:b/>
          <w:caps/>
          <w:sz w:val="22"/>
          <w:szCs w:val="22"/>
        </w:rPr>
        <w:t>COMISIóN PERMANENTE DE PUNTOS</w:t>
      </w:r>
    </w:p>
    <w:p w:rsidR="0051630A" w:rsidRPr="004B2718" w:rsidRDefault="0051630A" w:rsidP="0051630A">
      <w:pPr>
        <w:pStyle w:val="Textoindependiente"/>
        <w:ind w:left="10" w:right="62"/>
        <w:jc w:val="center"/>
        <w:rPr>
          <w:rFonts w:ascii="Arial" w:hAnsi="Arial" w:cs="Arial"/>
          <w:b/>
          <w:caps/>
          <w:sz w:val="22"/>
          <w:szCs w:val="22"/>
        </w:rPr>
      </w:pPr>
      <w:r w:rsidRPr="004B2718">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51630A" w:rsidRPr="004B2718" w:rsidTr="00E6753B">
        <w:trPr>
          <w:tblHeader/>
        </w:trPr>
        <w:tc>
          <w:tcPr>
            <w:tcW w:w="2244"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CARGO</w:t>
            </w:r>
          </w:p>
          <w:p w:rsidR="0051630A" w:rsidRPr="004B2718" w:rsidRDefault="0051630A" w:rsidP="00E6753B">
            <w:pPr>
              <w:pStyle w:val="Textoindependiente"/>
              <w:ind w:right="62"/>
              <w:jc w:val="center"/>
              <w:rPr>
                <w:rFonts w:ascii="Arial" w:hAnsi="Arial" w:cs="Arial"/>
                <w:b/>
                <w:caps/>
                <w:sz w:val="20"/>
              </w:rPr>
            </w:pPr>
          </w:p>
        </w:tc>
        <w:tc>
          <w:tcPr>
            <w:tcW w:w="2244"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NOMBRE</w:t>
            </w:r>
          </w:p>
        </w:tc>
        <w:tc>
          <w:tcPr>
            <w:tcW w:w="2242"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VOTO A FAVOR</w:t>
            </w:r>
          </w:p>
        </w:tc>
        <w:tc>
          <w:tcPr>
            <w:tcW w:w="2243" w:type="dxa"/>
            <w:shd w:val="clear" w:color="auto" w:fill="BFBFBF" w:themeFill="background1" w:themeFillShade="BF"/>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VOTO EN CONTRA</w:t>
            </w: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PRESIDENTA</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caps/>
                <w:sz w:val="20"/>
                <w:lang w:val="es-MX"/>
              </w:rPr>
              <w:t>DIP. KARLA REYNA FRANCO BLANCO</w:t>
            </w:r>
          </w:p>
        </w:tc>
        <w:tc>
          <w:tcPr>
            <w:tcW w:w="2242" w:type="dxa"/>
          </w:tcPr>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VICEPRESIDENTE</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sz w:val="20"/>
              </w:rPr>
              <w:t>DIP. MIGUEL ESTEBAN RODRÍGUEZ BAQUEIRO</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t>DIP. MARTÍN ENRIQUE CASTILLO RUZ</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lang w:val="pt-BR"/>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sz w:val="20"/>
              </w:rPr>
              <w:t>DIP. LUIS ENRIQUE BORJAS ROMERO</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r w:rsidR="0051630A" w:rsidRPr="004B2718" w:rsidTr="00F16A74">
        <w:tc>
          <w:tcPr>
            <w:tcW w:w="2244" w:type="dxa"/>
            <w:tcBorders>
              <w:bottom w:val="single" w:sz="4" w:space="0" w:color="auto"/>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bottom w:val="single" w:sz="4" w:space="0" w:color="auto"/>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caps/>
                <w:sz w:val="20"/>
                <w:lang w:val="pt-BR"/>
              </w:rPr>
              <w:t>DIP. ROSA ADRIANA DÍAZ LIZAMA</w:t>
            </w:r>
          </w:p>
        </w:tc>
        <w:tc>
          <w:tcPr>
            <w:tcW w:w="2242" w:type="dxa"/>
            <w:tcBorders>
              <w:bottom w:val="single" w:sz="4" w:space="0" w:color="auto"/>
            </w:tcBorders>
          </w:tcPr>
          <w:p w:rsidR="0051630A" w:rsidRPr="004B2718" w:rsidRDefault="0051630A" w:rsidP="00E6753B">
            <w:pPr>
              <w:pStyle w:val="Textoindependiente"/>
              <w:ind w:right="62"/>
              <w:rPr>
                <w:rFonts w:ascii="Arial" w:hAnsi="Arial" w:cs="Arial"/>
                <w:b/>
                <w:caps/>
                <w:sz w:val="20"/>
              </w:rPr>
            </w:pPr>
          </w:p>
        </w:tc>
        <w:tc>
          <w:tcPr>
            <w:tcW w:w="2243" w:type="dxa"/>
            <w:tcBorders>
              <w:bottom w:val="single" w:sz="4" w:space="0" w:color="auto"/>
            </w:tcBorders>
          </w:tcPr>
          <w:p w:rsidR="0051630A" w:rsidRPr="004B2718" w:rsidRDefault="0051630A" w:rsidP="00E6753B">
            <w:pPr>
              <w:pStyle w:val="Textoindependiente"/>
              <w:ind w:right="62"/>
              <w:rPr>
                <w:rFonts w:ascii="Arial" w:hAnsi="Arial" w:cs="Arial"/>
                <w:b/>
                <w:caps/>
                <w:sz w:val="20"/>
              </w:rPr>
            </w:pPr>
          </w:p>
        </w:tc>
      </w:tr>
      <w:tr w:rsidR="0051630A" w:rsidRPr="004B2718" w:rsidTr="00F16A74">
        <w:trPr>
          <w:trHeight w:val="2505"/>
        </w:trPr>
        <w:tc>
          <w:tcPr>
            <w:tcW w:w="2244" w:type="dxa"/>
            <w:tcBorders>
              <w:top w:val="single" w:sz="4" w:space="0" w:color="auto"/>
              <w:bottom w:val="single" w:sz="4" w:space="0" w:color="auto"/>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single" w:sz="4" w:space="0" w:color="auto"/>
              <w:bottom w:val="single" w:sz="4" w:space="0" w:color="auto"/>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4B2718" w:rsidRDefault="0051630A" w:rsidP="00E6753B">
            <w:pPr>
              <w:pStyle w:val="Textoindependiente"/>
              <w:jc w:val="center"/>
              <w:rPr>
                <w:rFonts w:ascii="Arial" w:hAnsi="Arial" w:cs="Arial"/>
                <w:b/>
                <w:caps/>
                <w:sz w:val="20"/>
              </w:rPr>
            </w:pPr>
            <w:r w:rsidRPr="004B2718">
              <w:rPr>
                <w:rFonts w:asciiTheme="minorHAnsi" w:hAnsiTheme="minorHAnsi" w:cstheme="minorHAnsi"/>
                <w:b/>
                <w:caps/>
                <w:sz w:val="20"/>
              </w:rPr>
              <w:t>DIP. MIGUEL EDMUNDO CANDILA NOH</w:t>
            </w:r>
          </w:p>
        </w:tc>
        <w:tc>
          <w:tcPr>
            <w:tcW w:w="2242" w:type="dxa"/>
            <w:tcBorders>
              <w:top w:val="single" w:sz="4" w:space="0" w:color="auto"/>
              <w:bottom w:val="single" w:sz="4" w:space="0" w:color="auto"/>
            </w:tcBorders>
          </w:tcPr>
          <w:p w:rsidR="0051630A" w:rsidRPr="004B2718" w:rsidRDefault="0051630A" w:rsidP="00E6753B">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51630A" w:rsidRPr="004B2718" w:rsidRDefault="0051630A" w:rsidP="00E6753B">
            <w:pPr>
              <w:pStyle w:val="Textoindependiente"/>
              <w:ind w:right="62"/>
              <w:rPr>
                <w:rFonts w:ascii="Arial" w:hAnsi="Arial" w:cs="Arial"/>
                <w:b/>
                <w:caps/>
                <w:sz w:val="20"/>
              </w:rPr>
            </w:pPr>
          </w:p>
        </w:tc>
      </w:tr>
      <w:tr w:rsidR="0051630A" w:rsidRPr="004B2718" w:rsidTr="00F16A74">
        <w:tc>
          <w:tcPr>
            <w:tcW w:w="2244" w:type="dxa"/>
            <w:tcBorders>
              <w:top w:val="single" w:sz="4" w:space="0" w:color="auto"/>
              <w:bottom w:val="nil"/>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A8454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p w:rsidR="0051630A" w:rsidRPr="00A84548" w:rsidRDefault="0051630A" w:rsidP="00A84548">
            <w:pPr>
              <w:rPr>
                <w:lang w:val="es-ES_tradnl" w:eastAsia="es-ES"/>
              </w:rPr>
            </w:pPr>
          </w:p>
        </w:tc>
        <w:tc>
          <w:tcPr>
            <w:tcW w:w="2244" w:type="dxa"/>
            <w:tcBorders>
              <w:top w:val="single" w:sz="4" w:space="0" w:color="auto"/>
              <w:bottom w:val="nil"/>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57BAEA16" wp14:editId="38B332EC">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rPr>
              <w:t>DIP. FELIPE CERVERA HERNÁNDEZ</w:t>
            </w:r>
          </w:p>
        </w:tc>
        <w:tc>
          <w:tcPr>
            <w:tcW w:w="2242" w:type="dxa"/>
            <w:tcBorders>
              <w:top w:val="single" w:sz="4" w:space="0" w:color="auto"/>
              <w:bottom w:val="nil"/>
            </w:tcBorders>
          </w:tcPr>
          <w:p w:rsidR="0051630A" w:rsidRPr="004B2718" w:rsidRDefault="0051630A" w:rsidP="00E6753B">
            <w:pPr>
              <w:pStyle w:val="Textoindependiente"/>
              <w:ind w:right="62"/>
              <w:rPr>
                <w:rFonts w:ascii="Arial" w:hAnsi="Arial" w:cs="Arial"/>
                <w:b/>
                <w:caps/>
                <w:sz w:val="20"/>
              </w:rPr>
            </w:pPr>
          </w:p>
        </w:tc>
        <w:tc>
          <w:tcPr>
            <w:tcW w:w="2243" w:type="dxa"/>
            <w:tcBorders>
              <w:top w:val="single" w:sz="4" w:space="0" w:color="auto"/>
              <w:bottom w:val="nil"/>
            </w:tcBorders>
          </w:tcPr>
          <w:p w:rsidR="0051630A" w:rsidRPr="004B2718" w:rsidRDefault="0051630A" w:rsidP="00E6753B">
            <w:pPr>
              <w:pStyle w:val="Textoindependiente"/>
              <w:ind w:right="62"/>
              <w:rPr>
                <w:rFonts w:ascii="Arial" w:hAnsi="Arial" w:cs="Arial"/>
                <w:b/>
                <w:caps/>
                <w:sz w:val="20"/>
              </w:rPr>
            </w:pPr>
          </w:p>
        </w:tc>
      </w:tr>
      <w:tr w:rsidR="002B41E5" w:rsidRPr="004B2718" w:rsidTr="00F16A74">
        <w:tc>
          <w:tcPr>
            <w:tcW w:w="2244" w:type="dxa"/>
            <w:tcBorders>
              <w:top w:val="nil"/>
              <w:bottom w:val="single" w:sz="4" w:space="0" w:color="auto"/>
            </w:tcBorders>
            <w:shd w:val="clear" w:color="auto" w:fill="FFFFFF" w:themeFill="background1"/>
          </w:tcPr>
          <w:p w:rsidR="002B41E5" w:rsidRDefault="002B41E5" w:rsidP="00E6753B">
            <w:pPr>
              <w:pStyle w:val="Textoindependiente"/>
              <w:ind w:right="62"/>
              <w:jc w:val="center"/>
              <w:rPr>
                <w:rFonts w:ascii="Arial" w:hAnsi="Arial" w:cs="Arial"/>
                <w:b/>
                <w:caps/>
                <w:sz w:val="20"/>
              </w:rPr>
            </w:pPr>
          </w:p>
          <w:p w:rsidR="002B41E5" w:rsidRPr="004B2718" w:rsidRDefault="002B41E5" w:rsidP="00E6753B">
            <w:pPr>
              <w:pStyle w:val="Textoindependiente"/>
              <w:ind w:right="62"/>
              <w:jc w:val="center"/>
              <w:rPr>
                <w:rFonts w:ascii="Arial" w:hAnsi="Arial" w:cs="Arial"/>
                <w:b/>
                <w:caps/>
                <w:sz w:val="20"/>
              </w:rPr>
            </w:pPr>
          </w:p>
        </w:tc>
        <w:tc>
          <w:tcPr>
            <w:tcW w:w="2244" w:type="dxa"/>
            <w:tcBorders>
              <w:top w:val="nil"/>
              <w:bottom w:val="single" w:sz="4" w:space="0" w:color="auto"/>
            </w:tcBorders>
          </w:tcPr>
          <w:p w:rsidR="002B41E5" w:rsidRPr="004B2718" w:rsidRDefault="002B41E5" w:rsidP="00E6753B">
            <w:pPr>
              <w:pStyle w:val="Textoindependiente"/>
              <w:ind w:right="62"/>
              <w:jc w:val="center"/>
              <w:rPr>
                <w:rFonts w:asciiTheme="minorHAnsi" w:hAnsiTheme="minorHAnsi" w:cstheme="minorHAnsi"/>
                <w:b/>
                <w:noProof/>
                <w:sz w:val="20"/>
                <w:lang w:val="es-MX" w:eastAsia="es-MX"/>
              </w:rPr>
            </w:pPr>
          </w:p>
        </w:tc>
        <w:tc>
          <w:tcPr>
            <w:tcW w:w="2242" w:type="dxa"/>
            <w:tcBorders>
              <w:top w:val="nil"/>
              <w:bottom w:val="single" w:sz="4" w:space="0" w:color="auto"/>
            </w:tcBorders>
          </w:tcPr>
          <w:p w:rsidR="002B41E5" w:rsidRPr="004B2718" w:rsidRDefault="002B41E5" w:rsidP="00E6753B">
            <w:pPr>
              <w:pStyle w:val="Textoindependiente"/>
              <w:ind w:right="62"/>
              <w:rPr>
                <w:rFonts w:ascii="Arial" w:hAnsi="Arial" w:cs="Arial"/>
                <w:b/>
                <w:caps/>
                <w:sz w:val="20"/>
              </w:rPr>
            </w:pPr>
          </w:p>
        </w:tc>
        <w:tc>
          <w:tcPr>
            <w:tcW w:w="2243" w:type="dxa"/>
            <w:tcBorders>
              <w:top w:val="nil"/>
              <w:bottom w:val="single" w:sz="4" w:space="0" w:color="auto"/>
            </w:tcBorders>
          </w:tcPr>
          <w:p w:rsidR="002B41E5" w:rsidRPr="004B2718" w:rsidRDefault="002B41E5" w:rsidP="00E6753B">
            <w:pPr>
              <w:pStyle w:val="Textoindependiente"/>
              <w:ind w:right="62"/>
              <w:rPr>
                <w:rFonts w:ascii="Arial" w:hAnsi="Arial" w:cs="Arial"/>
                <w:b/>
                <w:caps/>
                <w:sz w:val="20"/>
              </w:rPr>
            </w:pPr>
          </w:p>
        </w:tc>
      </w:tr>
      <w:tr w:rsidR="00A84548" w:rsidRPr="004B2718" w:rsidTr="00F16A74">
        <w:tc>
          <w:tcPr>
            <w:tcW w:w="8973" w:type="dxa"/>
            <w:gridSpan w:val="4"/>
            <w:tcBorders>
              <w:top w:val="single" w:sz="4" w:space="0" w:color="auto"/>
              <w:left w:val="nil"/>
              <w:bottom w:val="nil"/>
              <w:right w:val="nil"/>
            </w:tcBorders>
            <w:shd w:val="clear" w:color="auto" w:fill="FFFFFF" w:themeFill="background1"/>
          </w:tcPr>
          <w:p w:rsidR="00A84548" w:rsidRPr="00A84548" w:rsidRDefault="00A84548" w:rsidP="00A84548">
            <w:pPr>
              <w:spacing w:after="0" w:line="240" w:lineRule="auto"/>
              <w:ind w:left="0" w:right="0" w:firstLine="0"/>
              <w:rPr>
                <w:i/>
                <w:color w:val="auto"/>
                <w:sz w:val="12"/>
              </w:rPr>
            </w:pPr>
            <w:r>
              <w:rPr>
                <w:i/>
                <w:color w:val="auto"/>
                <w:sz w:val="12"/>
              </w:rPr>
              <w:t>Esta hoja de firmas pertenece al Dictamen de la Minuta Federal po</w:t>
            </w:r>
            <w:r w:rsidR="00A73CE9">
              <w:rPr>
                <w:i/>
                <w:color w:val="auto"/>
                <w:sz w:val="12"/>
              </w:rPr>
              <w:t xml:space="preserve">r el que se reforma el párrafo segundo del artículo 19 </w:t>
            </w:r>
            <w:r>
              <w:rPr>
                <w:i/>
                <w:color w:val="auto"/>
                <w:sz w:val="12"/>
              </w:rPr>
              <w:t>C</w:t>
            </w:r>
            <w:r w:rsidRPr="00A84548">
              <w:rPr>
                <w:i/>
                <w:color w:val="auto"/>
                <w:sz w:val="12"/>
              </w:rPr>
              <w:t xml:space="preserve">onstitución </w:t>
            </w:r>
            <w:r>
              <w:rPr>
                <w:i/>
                <w:color w:val="auto"/>
                <w:sz w:val="12"/>
              </w:rPr>
              <w:t>P</w:t>
            </w:r>
            <w:r w:rsidRPr="00A84548">
              <w:rPr>
                <w:i/>
                <w:color w:val="auto"/>
                <w:sz w:val="12"/>
              </w:rPr>
              <w:t xml:space="preserve">olítica de los </w:t>
            </w:r>
            <w:r>
              <w:rPr>
                <w:i/>
                <w:color w:val="auto"/>
                <w:sz w:val="12"/>
              </w:rPr>
              <w:t>E</w:t>
            </w:r>
            <w:r w:rsidRPr="00A84548">
              <w:rPr>
                <w:i/>
                <w:color w:val="auto"/>
                <w:sz w:val="12"/>
              </w:rPr>
              <w:t xml:space="preserve">stados </w:t>
            </w:r>
            <w:r>
              <w:rPr>
                <w:i/>
                <w:color w:val="auto"/>
                <w:sz w:val="12"/>
              </w:rPr>
              <w:t>U</w:t>
            </w:r>
            <w:r w:rsidRPr="00A84548">
              <w:rPr>
                <w:i/>
                <w:color w:val="auto"/>
                <w:sz w:val="12"/>
              </w:rPr>
              <w:t xml:space="preserve">nidos </w:t>
            </w:r>
            <w:r>
              <w:rPr>
                <w:i/>
                <w:color w:val="auto"/>
                <w:sz w:val="12"/>
              </w:rPr>
              <w:t>M</w:t>
            </w:r>
            <w:r w:rsidRPr="00A84548">
              <w:rPr>
                <w:i/>
                <w:color w:val="auto"/>
                <w:sz w:val="12"/>
              </w:rPr>
              <w:t xml:space="preserve">exicanos, en </w:t>
            </w:r>
            <w:r>
              <w:rPr>
                <w:i/>
                <w:color w:val="auto"/>
                <w:sz w:val="12"/>
              </w:rPr>
              <w:t>M</w:t>
            </w:r>
            <w:r w:rsidRPr="00A84548">
              <w:rPr>
                <w:i/>
                <w:color w:val="auto"/>
                <w:sz w:val="12"/>
              </w:rPr>
              <w:t xml:space="preserve">ateria de </w:t>
            </w:r>
            <w:r w:rsidR="00A73CE9">
              <w:rPr>
                <w:i/>
                <w:color w:val="auto"/>
                <w:sz w:val="12"/>
              </w:rPr>
              <w:t>Prisión Preventiva Oficiosa</w:t>
            </w:r>
            <w:r w:rsidRPr="00A84548">
              <w:rPr>
                <w:i/>
                <w:color w:val="auto"/>
                <w:sz w:val="12"/>
              </w:rPr>
              <w:t>.</w:t>
            </w:r>
          </w:p>
          <w:p w:rsidR="00A84548" w:rsidRPr="00A73CE9" w:rsidRDefault="00A84548" w:rsidP="00E6753B">
            <w:pPr>
              <w:pStyle w:val="Textoindependiente"/>
              <w:ind w:right="62"/>
              <w:rPr>
                <w:rFonts w:ascii="Arial" w:hAnsi="Arial" w:cs="Arial"/>
                <w:b/>
                <w:caps/>
                <w:sz w:val="20"/>
                <w:lang w:val="es-MX"/>
              </w:rPr>
            </w:pPr>
          </w:p>
        </w:tc>
      </w:tr>
      <w:tr w:rsidR="0051630A" w:rsidRPr="004B2718" w:rsidTr="00F16A74">
        <w:tc>
          <w:tcPr>
            <w:tcW w:w="2244" w:type="dxa"/>
            <w:tcBorders>
              <w:top w:val="nil"/>
            </w:tcBorders>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nil"/>
            </w:tcBorders>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rPr>
              <w:t>DIP. SILVIA AMÉRICA LÓPEZ ESCOFFIÉ</w:t>
            </w:r>
          </w:p>
        </w:tc>
        <w:tc>
          <w:tcPr>
            <w:tcW w:w="2242" w:type="dxa"/>
            <w:tcBorders>
              <w:top w:val="nil"/>
            </w:tcBorders>
          </w:tcPr>
          <w:p w:rsidR="0051630A" w:rsidRPr="004B2718" w:rsidRDefault="0051630A" w:rsidP="00E6753B">
            <w:pPr>
              <w:pStyle w:val="Textoindependiente"/>
              <w:ind w:right="62"/>
              <w:rPr>
                <w:rFonts w:ascii="Arial" w:hAnsi="Arial" w:cs="Arial"/>
                <w:b/>
                <w:caps/>
                <w:sz w:val="20"/>
              </w:rPr>
            </w:pPr>
          </w:p>
        </w:tc>
        <w:tc>
          <w:tcPr>
            <w:tcW w:w="2243" w:type="dxa"/>
            <w:tcBorders>
              <w:top w:val="nil"/>
            </w:tcBorders>
          </w:tcPr>
          <w:p w:rsidR="0051630A" w:rsidRPr="004B2718" w:rsidRDefault="0051630A" w:rsidP="00E6753B">
            <w:pPr>
              <w:pStyle w:val="Textoindependiente"/>
              <w:ind w:right="62"/>
              <w:rPr>
                <w:rFonts w:ascii="Arial" w:hAnsi="Arial" w:cs="Arial"/>
                <w:b/>
                <w:caps/>
                <w:sz w:val="20"/>
              </w:rPr>
            </w:pPr>
          </w:p>
        </w:tc>
      </w:tr>
      <w:tr w:rsidR="0051630A" w:rsidRPr="004B2718" w:rsidTr="00E6753B">
        <w:tc>
          <w:tcPr>
            <w:tcW w:w="2244" w:type="dxa"/>
            <w:shd w:val="clear" w:color="auto" w:fill="FFFFFF" w:themeFill="background1"/>
          </w:tcPr>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p>
          <w:p w:rsidR="0051630A" w:rsidRPr="004B2718" w:rsidRDefault="0051630A" w:rsidP="00E6753B">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Pr>
          <w:p w:rsidR="0051630A" w:rsidRPr="004B2718" w:rsidRDefault="0051630A" w:rsidP="00E6753B">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178C8C6" wp14:editId="31BB093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1630A" w:rsidRPr="004B2718" w:rsidRDefault="0051630A" w:rsidP="00E6753B">
            <w:pPr>
              <w:pStyle w:val="Textoindependiente"/>
              <w:jc w:val="center"/>
              <w:rPr>
                <w:rFonts w:ascii="Arial" w:hAnsi="Arial" w:cs="Arial"/>
                <w:b/>
                <w:caps/>
                <w:sz w:val="20"/>
              </w:rPr>
            </w:pPr>
            <w:r w:rsidRPr="004B2718">
              <w:rPr>
                <w:rFonts w:asciiTheme="minorHAnsi" w:hAnsiTheme="minorHAnsi" w:cstheme="minorHAnsi"/>
                <w:b/>
                <w:noProof/>
                <w:sz w:val="20"/>
              </w:rPr>
              <w:t>DIP. MARIO ALEJANDRO CUEVAS MENA</w:t>
            </w:r>
          </w:p>
        </w:tc>
        <w:tc>
          <w:tcPr>
            <w:tcW w:w="2242" w:type="dxa"/>
          </w:tcPr>
          <w:p w:rsidR="0051630A" w:rsidRPr="004B2718" w:rsidRDefault="0051630A" w:rsidP="00E6753B">
            <w:pPr>
              <w:pStyle w:val="Textoindependiente"/>
              <w:ind w:right="62"/>
              <w:rPr>
                <w:rFonts w:ascii="Arial" w:hAnsi="Arial" w:cs="Arial"/>
                <w:b/>
                <w:caps/>
                <w:sz w:val="20"/>
              </w:rPr>
            </w:pPr>
          </w:p>
        </w:tc>
        <w:tc>
          <w:tcPr>
            <w:tcW w:w="2243" w:type="dxa"/>
          </w:tcPr>
          <w:p w:rsidR="0051630A" w:rsidRPr="004B2718" w:rsidRDefault="0051630A" w:rsidP="00E6753B">
            <w:pPr>
              <w:pStyle w:val="Textoindependiente"/>
              <w:ind w:right="62"/>
              <w:rPr>
                <w:rFonts w:ascii="Arial" w:hAnsi="Arial" w:cs="Arial"/>
                <w:b/>
                <w:caps/>
                <w:sz w:val="20"/>
              </w:rPr>
            </w:pPr>
          </w:p>
        </w:tc>
      </w:tr>
    </w:tbl>
    <w:p w:rsidR="00A73CE9" w:rsidRPr="00A73CE9" w:rsidRDefault="00A84548" w:rsidP="00A73CE9">
      <w:pPr>
        <w:spacing w:after="0" w:line="240" w:lineRule="auto"/>
        <w:ind w:left="0" w:firstLine="0"/>
        <w:rPr>
          <w:i/>
          <w:color w:val="auto"/>
          <w:sz w:val="12"/>
        </w:rPr>
      </w:pPr>
      <w:r>
        <w:rPr>
          <w:i/>
          <w:color w:val="auto"/>
          <w:sz w:val="12"/>
        </w:rPr>
        <w:t>Esta hoja de firmas pertenece al Dictamen de la Minuta Federal po</w:t>
      </w:r>
      <w:r w:rsidR="00A73CE9">
        <w:rPr>
          <w:i/>
          <w:color w:val="auto"/>
          <w:sz w:val="12"/>
        </w:rPr>
        <w:t>r el que se reforma el</w:t>
      </w:r>
      <w:r w:rsidR="00A73CE9" w:rsidRPr="00A73CE9">
        <w:rPr>
          <w:i/>
          <w:color w:val="auto"/>
          <w:sz w:val="12"/>
        </w:rPr>
        <w:t xml:space="preserve"> párrafo segundo del artículo 19 Constitución Política de los Estados Unidos Mexicanos, en Materia de Prisión Preventiva Oficiosa.</w:t>
      </w:r>
    </w:p>
    <w:p w:rsidR="0051630A" w:rsidRPr="00A73CE9" w:rsidRDefault="0051630A" w:rsidP="00A73CE9">
      <w:pPr>
        <w:spacing w:after="0" w:line="240" w:lineRule="auto"/>
        <w:ind w:left="0" w:firstLine="0"/>
        <w:rPr>
          <w:b/>
          <w:color w:val="auto"/>
        </w:rPr>
      </w:pPr>
    </w:p>
    <w:sectPr w:rsidR="0051630A" w:rsidRPr="00A73CE9"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49" w:rsidRDefault="00B15A49">
      <w:pPr>
        <w:spacing w:after="0" w:line="240" w:lineRule="auto"/>
      </w:pPr>
      <w:r>
        <w:separator/>
      </w:r>
    </w:p>
  </w:endnote>
  <w:endnote w:type="continuationSeparator" w:id="0">
    <w:p w:rsidR="00B15A49" w:rsidRDefault="00B1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927981"/>
      <w:docPartObj>
        <w:docPartGallery w:val="Page Numbers (Bottom of Page)"/>
        <w:docPartUnique/>
      </w:docPartObj>
    </w:sdtPr>
    <w:sdtContent>
      <w:p w:rsidR="00670F4C" w:rsidRPr="00670F4C" w:rsidRDefault="00670F4C" w:rsidP="00670F4C">
        <w:pPr>
          <w:pStyle w:val="Piedepgina"/>
          <w:jc w:val="center"/>
          <w:rPr>
            <w:i/>
            <w:lang w:val="es-ES_tradnl"/>
          </w:rPr>
        </w:pPr>
        <w:r w:rsidRPr="00670F4C">
          <w:rPr>
            <w:i/>
            <w:lang w:val="es-ES_tradnl"/>
          </w:rPr>
          <w:t>“LXII Legislatura de la paridad de género”</w:t>
        </w:r>
      </w:p>
      <w:p w:rsidR="00670F4C" w:rsidRDefault="00670F4C">
        <w:pPr>
          <w:pStyle w:val="Piedepgina"/>
          <w:jc w:val="right"/>
        </w:pPr>
        <w:r>
          <w:fldChar w:fldCharType="begin"/>
        </w:r>
        <w:r>
          <w:instrText>PAGE   \* MERGEFORMAT</w:instrText>
        </w:r>
        <w:r>
          <w:fldChar w:fldCharType="separate"/>
        </w:r>
        <w:r w:rsidR="00EF7216" w:rsidRPr="00EF7216">
          <w:rPr>
            <w:noProof/>
            <w:lang w:val="es-ES"/>
          </w:rPr>
          <w:t>15</w:t>
        </w:r>
        <w:r>
          <w:fldChar w:fldCharType="end"/>
        </w:r>
      </w:p>
    </w:sdtContent>
  </w:sdt>
  <w:p w:rsidR="00D01C6A" w:rsidRPr="00C43455" w:rsidRDefault="00D01C6A">
    <w:pPr>
      <w:pStyle w:val="Piedepgina"/>
      <w:jc w:val="right"/>
      <w:rPr>
        <w:rFonts w:ascii="Arial" w:hAnsi="Arial" w:cs="Arial"/>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49" w:rsidRDefault="00B15A49">
      <w:pPr>
        <w:spacing w:after="0" w:line="251" w:lineRule="auto"/>
        <w:ind w:left="710" w:right="0" w:firstLine="0"/>
      </w:pPr>
      <w:r>
        <w:separator/>
      </w:r>
    </w:p>
  </w:footnote>
  <w:footnote w:type="continuationSeparator" w:id="0">
    <w:p w:rsidR="00B15A49" w:rsidRDefault="00B15A49">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D01C6A" w:rsidRDefault="00D01C6A"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743790A5" wp14:editId="12B50726">
          <wp:simplePos x="0" y="0"/>
          <wp:positionH relativeFrom="column">
            <wp:posOffset>-733425</wp:posOffset>
          </wp:positionH>
          <wp:positionV relativeFrom="paragraph">
            <wp:posOffset>-116840</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4384" behindDoc="0" locked="0" layoutInCell="1" allowOverlap="1" wp14:anchorId="2C890183" wp14:editId="1F0BB91C">
              <wp:simplePos x="0" y="0"/>
              <wp:positionH relativeFrom="column">
                <wp:posOffset>1219200</wp:posOffset>
              </wp:positionH>
              <wp:positionV relativeFrom="paragraph">
                <wp:posOffset>-31115</wp:posOffset>
              </wp:positionV>
              <wp:extent cx="4286250" cy="542925"/>
              <wp:effectExtent l="0" t="0" r="0" b="254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Default="00D01C6A" w:rsidP="00CF51E1">
                          <w:pPr>
                            <w:pStyle w:val="Encabezado"/>
                            <w:jc w:val="center"/>
                          </w:pPr>
                          <w:r>
                            <w:t>GOBIERNO DEL ESTADO DE  YUCATÁN</w:t>
                          </w:r>
                        </w:p>
                        <w:p w:rsidR="00D01C6A" w:rsidRDefault="00D01C6A" w:rsidP="00CF51E1">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0183" id="_x0000_t202" coordsize="21600,21600" o:spt="202" path="m,l,21600r21600,l21600,xe">
              <v:stroke joinstyle="miter"/>
              <v:path gradientshapeok="t" o:connecttype="rect"/>
            </v:shapetype>
            <v:shape id="Cuadro de texto 19" o:spid="_x0000_s1026" type="#_x0000_t202" style="position:absolute;margin-left:96pt;margin-top:-2.45pt;width:33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" stroked="f">
              <v:textbox>
                <w:txbxContent>
                  <w:p w:rsidR="00D01C6A" w:rsidRDefault="00D01C6A" w:rsidP="00CF51E1">
                    <w:pPr>
                      <w:pStyle w:val="Encabezado"/>
                      <w:jc w:val="center"/>
                    </w:pPr>
                    <w:r>
                      <w:t>GOBIERNO DEL ESTADO DE  YUCATÁN</w:t>
                    </w:r>
                  </w:p>
                  <w:p w:rsidR="00D01C6A" w:rsidRDefault="00D01C6A" w:rsidP="00CF51E1">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p>
  <w:p w:rsidR="00D01C6A" w:rsidRDefault="00D01C6A">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DB5831D" wp14:editId="7773B238">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831D"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3">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7">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8">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9">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 w:numId="2">
    <w:abstractNumId w:val="8"/>
  </w:num>
  <w:num w:numId="3">
    <w:abstractNumId w:val="6"/>
  </w:num>
  <w:num w:numId="4">
    <w:abstractNumId w:val="1"/>
  </w:num>
  <w:num w:numId="5">
    <w:abstractNumId w:val="5"/>
  </w:num>
  <w:num w:numId="6">
    <w:abstractNumId w:val="3"/>
  </w:num>
  <w:num w:numId="7">
    <w:abstractNumId w:val="2"/>
  </w:num>
  <w:num w:numId="8">
    <w:abstractNumId w:val="7"/>
  </w:num>
  <w:num w:numId="9">
    <w:abstractNumId w:val="4"/>
  </w:num>
  <w:num w:numId="10">
    <w:abstractNumId w:val="9"/>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15CA7"/>
    <w:rsid w:val="00020915"/>
    <w:rsid w:val="00027EFA"/>
    <w:rsid w:val="0003128C"/>
    <w:rsid w:val="00032BBE"/>
    <w:rsid w:val="00033EE4"/>
    <w:rsid w:val="00034F57"/>
    <w:rsid w:val="00040325"/>
    <w:rsid w:val="00060923"/>
    <w:rsid w:val="000662A2"/>
    <w:rsid w:val="0006798C"/>
    <w:rsid w:val="00071BE8"/>
    <w:rsid w:val="00075B69"/>
    <w:rsid w:val="00081173"/>
    <w:rsid w:val="000908F3"/>
    <w:rsid w:val="00091639"/>
    <w:rsid w:val="000A36D2"/>
    <w:rsid w:val="000A685B"/>
    <w:rsid w:val="000A6E66"/>
    <w:rsid w:val="000B51F2"/>
    <w:rsid w:val="000C37BC"/>
    <w:rsid w:val="000C524D"/>
    <w:rsid w:val="000D6D02"/>
    <w:rsid w:val="000E2FB0"/>
    <w:rsid w:val="000E7F88"/>
    <w:rsid w:val="000F33D0"/>
    <w:rsid w:val="000F4653"/>
    <w:rsid w:val="00115C55"/>
    <w:rsid w:val="00130B73"/>
    <w:rsid w:val="001311B2"/>
    <w:rsid w:val="00143DAC"/>
    <w:rsid w:val="00144D62"/>
    <w:rsid w:val="00145B55"/>
    <w:rsid w:val="00146E57"/>
    <w:rsid w:val="00147A9F"/>
    <w:rsid w:val="001504FF"/>
    <w:rsid w:val="00150BEA"/>
    <w:rsid w:val="0015437E"/>
    <w:rsid w:val="001572E6"/>
    <w:rsid w:val="00174DF6"/>
    <w:rsid w:val="00181956"/>
    <w:rsid w:val="0018314C"/>
    <w:rsid w:val="00190C04"/>
    <w:rsid w:val="00193F39"/>
    <w:rsid w:val="001A7AE7"/>
    <w:rsid w:val="001A7B9D"/>
    <w:rsid w:val="001B25A0"/>
    <w:rsid w:val="001B28C4"/>
    <w:rsid w:val="001B364B"/>
    <w:rsid w:val="001C0B48"/>
    <w:rsid w:val="001C6831"/>
    <w:rsid w:val="001D4B05"/>
    <w:rsid w:val="001E0BF4"/>
    <w:rsid w:val="001F2991"/>
    <w:rsid w:val="001F6365"/>
    <w:rsid w:val="002008C9"/>
    <w:rsid w:val="0020208D"/>
    <w:rsid w:val="00204DC4"/>
    <w:rsid w:val="00217E73"/>
    <w:rsid w:val="0022142C"/>
    <w:rsid w:val="00222578"/>
    <w:rsid w:val="00227BEF"/>
    <w:rsid w:val="00233ACE"/>
    <w:rsid w:val="00236DC6"/>
    <w:rsid w:val="00242CFA"/>
    <w:rsid w:val="00245A0C"/>
    <w:rsid w:val="00245AE8"/>
    <w:rsid w:val="00253CAF"/>
    <w:rsid w:val="002541F4"/>
    <w:rsid w:val="00255CDB"/>
    <w:rsid w:val="00261B8F"/>
    <w:rsid w:val="00265414"/>
    <w:rsid w:val="002668D3"/>
    <w:rsid w:val="002701BA"/>
    <w:rsid w:val="00271CEB"/>
    <w:rsid w:val="00272CEB"/>
    <w:rsid w:val="00297DC5"/>
    <w:rsid w:val="002A0E49"/>
    <w:rsid w:val="002A483D"/>
    <w:rsid w:val="002B41E5"/>
    <w:rsid w:val="002B49DF"/>
    <w:rsid w:val="002B568E"/>
    <w:rsid w:val="002B6071"/>
    <w:rsid w:val="002C2E22"/>
    <w:rsid w:val="002C5A12"/>
    <w:rsid w:val="002D4A15"/>
    <w:rsid w:val="002E116D"/>
    <w:rsid w:val="002E7999"/>
    <w:rsid w:val="002F0D7E"/>
    <w:rsid w:val="002F4FB4"/>
    <w:rsid w:val="003044A5"/>
    <w:rsid w:val="0030556A"/>
    <w:rsid w:val="003117EE"/>
    <w:rsid w:val="00315933"/>
    <w:rsid w:val="00316473"/>
    <w:rsid w:val="003269F6"/>
    <w:rsid w:val="003325C0"/>
    <w:rsid w:val="00343A04"/>
    <w:rsid w:val="003440CC"/>
    <w:rsid w:val="00346A7A"/>
    <w:rsid w:val="00354180"/>
    <w:rsid w:val="00355FC9"/>
    <w:rsid w:val="00356003"/>
    <w:rsid w:val="00360EC2"/>
    <w:rsid w:val="00364599"/>
    <w:rsid w:val="00374883"/>
    <w:rsid w:val="003774EC"/>
    <w:rsid w:val="00382462"/>
    <w:rsid w:val="003828A7"/>
    <w:rsid w:val="00383A3F"/>
    <w:rsid w:val="00390E6A"/>
    <w:rsid w:val="0039329E"/>
    <w:rsid w:val="00394404"/>
    <w:rsid w:val="00394CE1"/>
    <w:rsid w:val="003A1A8B"/>
    <w:rsid w:val="003B66D5"/>
    <w:rsid w:val="003C31F2"/>
    <w:rsid w:val="003C4C50"/>
    <w:rsid w:val="003D5BE1"/>
    <w:rsid w:val="003D6AE8"/>
    <w:rsid w:val="003D7524"/>
    <w:rsid w:val="003F0D24"/>
    <w:rsid w:val="003F15B2"/>
    <w:rsid w:val="003F397E"/>
    <w:rsid w:val="003F638E"/>
    <w:rsid w:val="003F6DC1"/>
    <w:rsid w:val="003F79FE"/>
    <w:rsid w:val="0040503B"/>
    <w:rsid w:val="00423636"/>
    <w:rsid w:val="004238C2"/>
    <w:rsid w:val="00426294"/>
    <w:rsid w:val="00431985"/>
    <w:rsid w:val="00436DFC"/>
    <w:rsid w:val="00456EA1"/>
    <w:rsid w:val="00457131"/>
    <w:rsid w:val="004629AE"/>
    <w:rsid w:val="00471922"/>
    <w:rsid w:val="0047689A"/>
    <w:rsid w:val="00481D8D"/>
    <w:rsid w:val="0048335C"/>
    <w:rsid w:val="00484527"/>
    <w:rsid w:val="0049057B"/>
    <w:rsid w:val="00495049"/>
    <w:rsid w:val="00497676"/>
    <w:rsid w:val="004B6C20"/>
    <w:rsid w:val="004B7773"/>
    <w:rsid w:val="004C7FDA"/>
    <w:rsid w:val="004D063C"/>
    <w:rsid w:val="004D0A4D"/>
    <w:rsid w:val="004D31C3"/>
    <w:rsid w:val="004D39EF"/>
    <w:rsid w:val="004D4A08"/>
    <w:rsid w:val="004D64E5"/>
    <w:rsid w:val="004E10E0"/>
    <w:rsid w:val="004E1691"/>
    <w:rsid w:val="004E203C"/>
    <w:rsid w:val="004E276C"/>
    <w:rsid w:val="004E2ABB"/>
    <w:rsid w:val="004E4FC4"/>
    <w:rsid w:val="004E5CAA"/>
    <w:rsid w:val="004E7039"/>
    <w:rsid w:val="004E7756"/>
    <w:rsid w:val="004F4C60"/>
    <w:rsid w:val="005013A9"/>
    <w:rsid w:val="005109B0"/>
    <w:rsid w:val="0051151D"/>
    <w:rsid w:val="005146E6"/>
    <w:rsid w:val="0051630A"/>
    <w:rsid w:val="00522714"/>
    <w:rsid w:val="005252C4"/>
    <w:rsid w:val="005261C2"/>
    <w:rsid w:val="00526FBF"/>
    <w:rsid w:val="00543A4B"/>
    <w:rsid w:val="00546358"/>
    <w:rsid w:val="00546F82"/>
    <w:rsid w:val="005535C1"/>
    <w:rsid w:val="00561C96"/>
    <w:rsid w:val="00576C3D"/>
    <w:rsid w:val="00580526"/>
    <w:rsid w:val="005826A4"/>
    <w:rsid w:val="00585629"/>
    <w:rsid w:val="0059190A"/>
    <w:rsid w:val="00592556"/>
    <w:rsid w:val="005A2416"/>
    <w:rsid w:val="005A638D"/>
    <w:rsid w:val="005C16D4"/>
    <w:rsid w:val="005C5D6B"/>
    <w:rsid w:val="005D43FE"/>
    <w:rsid w:val="005E2585"/>
    <w:rsid w:val="005E380D"/>
    <w:rsid w:val="005E3A59"/>
    <w:rsid w:val="005E7CA8"/>
    <w:rsid w:val="005F190F"/>
    <w:rsid w:val="005F6C93"/>
    <w:rsid w:val="006003EF"/>
    <w:rsid w:val="00603357"/>
    <w:rsid w:val="00604FA9"/>
    <w:rsid w:val="00606AD4"/>
    <w:rsid w:val="00616854"/>
    <w:rsid w:val="00617E50"/>
    <w:rsid w:val="006316E5"/>
    <w:rsid w:val="0063407A"/>
    <w:rsid w:val="00635CFE"/>
    <w:rsid w:val="00637D0D"/>
    <w:rsid w:val="00641D4D"/>
    <w:rsid w:val="00643C82"/>
    <w:rsid w:val="006445F3"/>
    <w:rsid w:val="0064462A"/>
    <w:rsid w:val="006449E3"/>
    <w:rsid w:val="006463AE"/>
    <w:rsid w:val="00650A8E"/>
    <w:rsid w:val="00652AA9"/>
    <w:rsid w:val="00654468"/>
    <w:rsid w:val="00654DE2"/>
    <w:rsid w:val="00654E7F"/>
    <w:rsid w:val="00657815"/>
    <w:rsid w:val="006666BE"/>
    <w:rsid w:val="00670F4C"/>
    <w:rsid w:val="0067401A"/>
    <w:rsid w:val="00675F9E"/>
    <w:rsid w:val="006760A8"/>
    <w:rsid w:val="00676EE1"/>
    <w:rsid w:val="006821C8"/>
    <w:rsid w:val="00692DEB"/>
    <w:rsid w:val="006A16B5"/>
    <w:rsid w:val="006A3F8F"/>
    <w:rsid w:val="006A5578"/>
    <w:rsid w:val="006A7EDE"/>
    <w:rsid w:val="006B6291"/>
    <w:rsid w:val="006B6676"/>
    <w:rsid w:val="006D0204"/>
    <w:rsid w:val="006D599D"/>
    <w:rsid w:val="006D66AA"/>
    <w:rsid w:val="006D6E92"/>
    <w:rsid w:val="006D7C0F"/>
    <w:rsid w:val="006E1A6B"/>
    <w:rsid w:val="007012D9"/>
    <w:rsid w:val="00705D77"/>
    <w:rsid w:val="007160BA"/>
    <w:rsid w:val="00725147"/>
    <w:rsid w:val="007264A3"/>
    <w:rsid w:val="00731E7F"/>
    <w:rsid w:val="00735EC1"/>
    <w:rsid w:val="0074047A"/>
    <w:rsid w:val="00743FDB"/>
    <w:rsid w:val="0075013D"/>
    <w:rsid w:val="007508BB"/>
    <w:rsid w:val="007654CB"/>
    <w:rsid w:val="0077303E"/>
    <w:rsid w:val="00774BAB"/>
    <w:rsid w:val="00777B42"/>
    <w:rsid w:val="007803ED"/>
    <w:rsid w:val="007A0FC6"/>
    <w:rsid w:val="007A4CC3"/>
    <w:rsid w:val="007B07F8"/>
    <w:rsid w:val="007B385F"/>
    <w:rsid w:val="007C0484"/>
    <w:rsid w:val="007C096D"/>
    <w:rsid w:val="007C641C"/>
    <w:rsid w:val="007D0EE9"/>
    <w:rsid w:val="007D1AC8"/>
    <w:rsid w:val="007D2F2B"/>
    <w:rsid w:val="007D3D8D"/>
    <w:rsid w:val="007D473A"/>
    <w:rsid w:val="007E020E"/>
    <w:rsid w:val="007E50B6"/>
    <w:rsid w:val="007F5D88"/>
    <w:rsid w:val="0080183B"/>
    <w:rsid w:val="00804BA6"/>
    <w:rsid w:val="008077AC"/>
    <w:rsid w:val="0081423D"/>
    <w:rsid w:val="008256CC"/>
    <w:rsid w:val="0083578A"/>
    <w:rsid w:val="00844470"/>
    <w:rsid w:val="00844CB0"/>
    <w:rsid w:val="00846A56"/>
    <w:rsid w:val="008475C3"/>
    <w:rsid w:val="00850332"/>
    <w:rsid w:val="008508EB"/>
    <w:rsid w:val="008575D7"/>
    <w:rsid w:val="00861CCF"/>
    <w:rsid w:val="00865F56"/>
    <w:rsid w:val="00874A58"/>
    <w:rsid w:val="00874DE7"/>
    <w:rsid w:val="00895490"/>
    <w:rsid w:val="008957A1"/>
    <w:rsid w:val="00897F88"/>
    <w:rsid w:val="008B49FD"/>
    <w:rsid w:val="008C16B4"/>
    <w:rsid w:val="008D0DD8"/>
    <w:rsid w:val="008D78EF"/>
    <w:rsid w:val="008E1D24"/>
    <w:rsid w:val="008E7738"/>
    <w:rsid w:val="008F0F1C"/>
    <w:rsid w:val="008F7CB6"/>
    <w:rsid w:val="0090329D"/>
    <w:rsid w:val="00903717"/>
    <w:rsid w:val="009059A4"/>
    <w:rsid w:val="00905A3E"/>
    <w:rsid w:val="00911C65"/>
    <w:rsid w:val="009140FE"/>
    <w:rsid w:val="00916205"/>
    <w:rsid w:val="009201FD"/>
    <w:rsid w:val="00923896"/>
    <w:rsid w:val="0092768B"/>
    <w:rsid w:val="00943FB0"/>
    <w:rsid w:val="00951A05"/>
    <w:rsid w:val="0095404F"/>
    <w:rsid w:val="00954FD5"/>
    <w:rsid w:val="0095536D"/>
    <w:rsid w:val="00963E39"/>
    <w:rsid w:val="00970588"/>
    <w:rsid w:val="0097143B"/>
    <w:rsid w:val="00972E93"/>
    <w:rsid w:val="00981747"/>
    <w:rsid w:val="00981789"/>
    <w:rsid w:val="00983A62"/>
    <w:rsid w:val="009861EB"/>
    <w:rsid w:val="009937FA"/>
    <w:rsid w:val="00993C1E"/>
    <w:rsid w:val="00996C00"/>
    <w:rsid w:val="00997EF6"/>
    <w:rsid w:val="009A2623"/>
    <w:rsid w:val="009A478F"/>
    <w:rsid w:val="009A4DD9"/>
    <w:rsid w:val="009B09A5"/>
    <w:rsid w:val="009B531B"/>
    <w:rsid w:val="009C6605"/>
    <w:rsid w:val="009D1542"/>
    <w:rsid w:val="009D2130"/>
    <w:rsid w:val="009E61AA"/>
    <w:rsid w:val="009F2741"/>
    <w:rsid w:val="009F699B"/>
    <w:rsid w:val="00A072EA"/>
    <w:rsid w:val="00A07ADD"/>
    <w:rsid w:val="00A1154C"/>
    <w:rsid w:val="00A13E67"/>
    <w:rsid w:val="00A2096A"/>
    <w:rsid w:val="00A23250"/>
    <w:rsid w:val="00A24268"/>
    <w:rsid w:val="00A24C63"/>
    <w:rsid w:val="00A26057"/>
    <w:rsid w:val="00A3196C"/>
    <w:rsid w:val="00A36606"/>
    <w:rsid w:val="00A411C5"/>
    <w:rsid w:val="00A435D0"/>
    <w:rsid w:val="00A44451"/>
    <w:rsid w:val="00A445AB"/>
    <w:rsid w:val="00A46744"/>
    <w:rsid w:val="00A50A25"/>
    <w:rsid w:val="00A631D7"/>
    <w:rsid w:val="00A6603B"/>
    <w:rsid w:val="00A716D7"/>
    <w:rsid w:val="00A73CE9"/>
    <w:rsid w:val="00A75D09"/>
    <w:rsid w:val="00A84548"/>
    <w:rsid w:val="00A970C3"/>
    <w:rsid w:val="00AA190A"/>
    <w:rsid w:val="00AA4A46"/>
    <w:rsid w:val="00AB178E"/>
    <w:rsid w:val="00AB2145"/>
    <w:rsid w:val="00AB560F"/>
    <w:rsid w:val="00AB66DF"/>
    <w:rsid w:val="00AB6A05"/>
    <w:rsid w:val="00AC0E53"/>
    <w:rsid w:val="00AC28B1"/>
    <w:rsid w:val="00AC3812"/>
    <w:rsid w:val="00AC54B9"/>
    <w:rsid w:val="00AD3093"/>
    <w:rsid w:val="00AD680F"/>
    <w:rsid w:val="00AE0256"/>
    <w:rsid w:val="00AE1759"/>
    <w:rsid w:val="00AE225D"/>
    <w:rsid w:val="00AE3380"/>
    <w:rsid w:val="00AF06E0"/>
    <w:rsid w:val="00AF0969"/>
    <w:rsid w:val="00B01BFF"/>
    <w:rsid w:val="00B11E55"/>
    <w:rsid w:val="00B15A49"/>
    <w:rsid w:val="00B17C12"/>
    <w:rsid w:val="00B2060A"/>
    <w:rsid w:val="00B20A18"/>
    <w:rsid w:val="00B21365"/>
    <w:rsid w:val="00B24D54"/>
    <w:rsid w:val="00B251E0"/>
    <w:rsid w:val="00B315F8"/>
    <w:rsid w:val="00B352A1"/>
    <w:rsid w:val="00B47E19"/>
    <w:rsid w:val="00B516F8"/>
    <w:rsid w:val="00B526D2"/>
    <w:rsid w:val="00B63C3C"/>
    <w:rsid w:val="00B66FC1"/>
    <w:rsid w:val="00B864DD"/>
    <w:rsid w:val="00B86BD8"/>
    <w:rsid w:val="00BA1308"/>
    <w:rsid w:val="00BA42D6"/>
    <w:rsid w:val="00BA60BA"/>
    <w:rsid w:val="00BB0CD9"/>
    <w:rsid w:val="00BB0CED"/>
    <w:rsid w:val="00BB24EB"/>
    <w:rsid w:val="00BB2C0F"/>
    <w:rsid w:val="00BB687F"/>
    <w:rsid w:val="00BC0186"/>
    <w:rsid w:val="00BC01A3"/>
    <w:rsid w:val="00BC415D"/>
    <w:rsid w:val="00BC4DA6"/>
    <w:rsid w:val="00BF5612"/>
    <w:rsid w:val="00C051D7"/>
    <w:rsid w:val="00C10048"/>
    <w:rsid w:val="00C11E3C"/>
    <w:rsid w:val="00C264EA"/>
    <w:rsid w:val="00C26C4D"/>
    <w:rsid w:val="00C31933"/>
    <w:rsid w:val="00C32AD4"/>
    <w:rsid w:val="00C33D23"/>
    <w:rsid w:val="00C43455"/>
    <w:rsid w:val="00C437EA"/>
    <w:rsid w:val="00C63BA8"/>
    <w:rsid w:val="00C6560E"/>
    <w:rsid w:val="00C71277"/>
    <w:rsid w:val="00C77BCB"/>
    <w:rsid w:val="00C80038"/>
    <w:rsid w:val="00C91310"/>
    <w:rsid w:val="00C934B3"/>
    <w:rsid w:val="00CA1002"/>
    <w:rsid w:val="00CA1642"/>
    <w:rsid w:val="00CA1704"/>
    <w:rsid w:val="00CB284D"/>
    <w:rsid w:val="00CD0051"/>
    <w:rsid w:val="00CE58E9"/>
    <w:rsid w:val="00CE73DE"/>
    <w:rsid w:val="00CF51E1"/>
    <w:rsid w:val="00D01C6A"/>
    <w:rsid w:val="00D0227F"/>
    <w:rsid w:val="00D02586"/>
    <w:rsid w:val="00D02A6A"/>
    <w:rsid w:val="00D053F8"/>
    <w:rsid w:val="00D13BE7"/>
    <w:rsid w:val="00D14D89"/>
    <w:rsid w:val="00D17147"/>
    <w:rsid w:val="00D257FD"/>
    <w:rsid w:val="00D316B0"/>
    <w:rsid w:val="00D4022F"/>
    <w:rsid w:val="00D4241B"/>
    <w:rsid w:val="00D42897"/>
    <w:rsid w:val="00D44D30"/>
    <w:rsid w:val="00D53444"/>
    <w:rsid w:val="00D60C3A"/>
    <w:rsid w:val="00D631AE"/>
    <w:rsid w:val="00D63665"/>
    <w:rsid w:val="00D63F53"/>
    <w:rsid w:val="00D644E6"/>
    <w:rsid w:val="00D66DED"/>
    <w:rsid w:val="00D74AD8"/>
    <w:rsid w:val="00D75D8D"/>
    <w:rsid w:val="00D901E1"/>
    <w:rsid w:val="00D922F2"/>
    <w:rsid w:val="00D9681C"/>
    <w:rsid w:val="00DA2050"/>
    <w:rsid w:val="00DA5A3A"/>
    <w:rsid w:val="00DA69A6"/>
    <w:rsid w:val="00DB1868"/>
    <w:rsid w:val="00DC521A"/>
    <w:rsid w:val="00DC68DE"/>
    <w:rsid w:val="00DD2074"/>
    <w:rsid w:val="00DE354C"/>
    <w:rsid w:val="00DE44FC"/>
    <w:rsid w:val="00DE56F7"/>
    <w:rsid w:val="00DF5DFD"/>
    <w:rsid w:val="00E01098"/>
    <w:rsid w:val="00E01D6F"/>
    <w:rsid w:val="00E0206C"/>
    <w:rsid w:val="00E05125"/>
    <w:rsid w:val="00E06766"/>
    <w:rsid w:val="00E10593"/>
    <w:rsid w:val="00E11431"/>
    <w:rsid w:val="00E201DD"/>
    <w:rsid w:val="00E246BF"/>
    <w:rsid w:val="00E27896"/>
    <w:rsid w:val="00E31A9C"/>
    <w:rsid w:val="00E407B4"/>
    <w:rsid w:val="00E44069"/>
    <w:rsid w:val="00E53CEF"/>
    <w:rsid w:val="00E5617C"/>
    <w:rsid w:val="00E6325F"/>
    <w:rsid w:val="00E65078"/>
    <w:rsid w:val="00E65622"/>
    <w:rsid w:val="00E66193"/>
    <w:rsid w:val="00E73A9C"/>
    <w:rsid w:val="00E772C5"/>
    <w:rsid w:val="00E77BBF"/>
    <w:rsid w:val="00E8384B"/>
    <w:rsid w:val="00E908A2"/>
    <w:rsid w:val="00E91634"/>
    <w:rsid w:val="00E91F80"/>
    <w:rsid w:val="00EA14F0"/>
    <w:rsid w:val="00EA15A7"/>
    <w:rsid w:val="00EA435F"/>
    <w:rsid w:val="00EB2951"/>
    <w:rsid w:val="00EB4308"/>
    <w:rsid w:val="00EB68B6"/>
    <w:rsid w:val="00EB7AC4"/>
    <w:rsid w:val="00ED5427"/>
    <w:rsid w:val="00EE483D"/>
    <w:rsid w:val="00EE66F8"/>
    <w:rsid w:val="00EF1751"/>
    <w:rsid w:val="00EF7216"/>
    <w:rsid w:val="00EF7AAE"/>
    <w:rsid w:val="00F046DE"/>
    <w:rsid w:val="00F10CB0"/>
    <w:rsid w:val="00F16A74"/>
    <w:rsid w:val="00F21451"/>
    <w:rsid w:val="00F22E25"/>
    <w:rsid w:val="00F34F6F"/>
    <w:rsid w:val="00F34FEF"/>
    <w:rsid w:val="00F40AAC"/>
    <w:rsid w:val="00F4233B"/>
    <w:rsid w:val="00F44788"/>
    <w:rsid w:val="00F525D7"/>
    <w:rsid w:val="00F53302"/>
    <w:rsid w:val="00F57B0B"/>
    <w:rsid w:val="00F64E97"/>
    <w:rsid w:val="00F66CC9"/>
    <w:rsid w:val="00F74FF9"/>
    <w:rsid w:val="00F83EE6"/>
    <w:rsid w:val="00F86BAA"/>
    <w:rsid w:val="00F9653E"/>
    <w:rsid w:val="00FA0C32"/>
    <w:rsid w:val="00FA1961"/>
    <w:rsid w:val="00FA651C"/>
    <w:rsid w:val="00FB5EA9"/>
    <w:rsid w:val="00FC0259"/>
    <w:rsid w:val="00FC1DB1"/>
    <w:rsid w:val="00FC682D"/>
    <w:rsid w:val="00FD414E"/>
    <w:rsid w:val="00FD4D16"/>
    <w:rsid w:val="00FE1639"/>
    <w:rsid w:val="00FE2DA0"/>
    <w:rsid w:val="00FE6980"/>
    <w:rsid w:val="00FE6D22"/>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A73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A73C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637033185">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24939851">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08891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1AC2-25A2-4F53-A3F4-7DA17AFF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15</Pages>
  <Words>2897</Words>
  <Characters>15934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Carolina Guzmán</cp:lastModifiedBy>
  <cp:revision>54</cp:revision>
  <cp:lastPrinted>2019-03-20T00:55:00Z</cp:lastPrinted>
  <dcterms:created xsi:type="dcterms:W3CDTF">2019-03-13T16:09:00Z</dcterms:created>
  <dcterms:modified xsi:type="dcterms:W3CDTF">2019-03-20T01:03:00Z</dcterms:modified>
</cp:coreProperties>
</file>